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D2" w:rsidRPr="007F6202" w:rsidRDefault="006F4DD2" w:rsidP="007F6202">
      <w:pPr>
        <w:snapToGrid w:val="0"/>
        <w:ind w:left="972" w:hangingChars="405" w:hanging="972"/>
        <w:rPr>
          <w:rFonts w:ascii="游ゴシック" w:eastAsia="游ゴシック" w:hAnsi="游ゴシック"/>
          <w:sz w:val="24"/>
          <w:szCs w:val="24"/>
        </w:rPr>
      </w:pPr>
      <w:r w:rsidRPr="007F6202">
        <w:rPr>
          <w:rFonts w:ascii="游ゴシック" w:eastAsia="游ゴシック" w:hAnsi="游ゴシック" w:hint="eastAsia"/>
          <w:sz w:val="24"/>
          <w:szCs w:val="24"/>
        </w:rPr>
        <w:t>少子化（NAGOYAライフ）　注釈</w:t>
      </w:r>
    </w:p>
    <w:p w:rsidR="006F4DD2" w:rsidRPr="007F6202" w:rsidRDefault="006F4DD2" w:rsidP="007F6202">
      <w:pPr>
        <w:snapToGrid w:val="0"/>
        <w:ind w:left="972" w:hangingChars="405" w:hanging="972"/>
        <w:rPr>
          <w:rFonts w:ascii="游明朝" w:eastAsia="游明朝" w:hAnsi="游明朝"/>
          <w:sz w:val="24"/>
          <w:szCs w:val="24"/>
        </w:rPr>
      </w:pPr>
    </w:p>
    <w:p w:rsidR="00DC7349" w:rsidRPr="007F6202" w:rsidRDefault="00DC734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1）年少人口及び年少人口の割合は各年10月1日現在。ただし、名古屋市の昭和41、42、44、46、47、49、52、53年は11月1日現在、43、48、51、54年は12月1日現在の人口。国勢調査実施年は国勢調査人口、それ以外の全国の人口は総務省人口推計、名古屋市の人口は常住人口調査（54年まで）、人口動向調査（56年以降）による。全国の年齢区分別人口は年齢不詳分が按分されているが、名古屋市の年齢区分別人口には年齢不詳分は含まず、年少人口の割合の算出の分母は年齢区分別人口の合計を用いている。</w:t>
      </w:r>
    </w:p>
    <w:p w:rsidR="006F4DD2" w:rsidRPr="007F6202" w:rsidRDefault="0085006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w:t>
      </w:r>
      <w:r w:rsidRPr="007F6202">
        <w:rPr>
          <w:rFonts w:ascii="游明朝" w:eastAsia="游明朝" w:hAnsi="游明朝" w:hint="eastAsia"/>
          <w:sz w:val="24"/>
          <w:szCs w:val="24"/>
        </w:rPr>
        <w:t>2</w:t>
      </w:r>
      <w:r w:rsidRPr="007F6202">
        <w:rPr>
          <w:rFonts w:ascii="游明朝" w:eastAsia="游明朝" w:hAnsi="游明朝" w:hint="eastAsia"/>
          <w:sz w:val="24"/>
          <w:szCs w:val="24"/>
        </w:rPr>
        <w:t>）</w:t>
      </w:r>
      <w:r w:rsidR="006F4DD2" w:rsidRPr="007F6202">
        <w:rPr>
          <w:rFonts w:ascii="游明朝" w:eastAsia="游明朝" w:hAnsi="游明朝" w:hint="eastAsia"/>
          <w:sz w:val="24"/>
          <w:szCs w:val="24"/>
        </w:rPr>
        <w:t>平成16年版少子化社会白書によると、人口学の世界では一般的に、合計特殊出生率が人口を維持するのに必要な水準（人口置換水準）を相当期間下回っている状況を「少子化」と定義している。また、当白書では、合計特殊出生率が人口置換水準をはるかに下回り、かつ、年少人口が高齢者人口（65歳以上人口）よりも少なくなった社会を「少子社会」と呼んでいる。</w:t>
      </w:r>
    </w:p>
    <w:p w:rsidR="006F4DD2" w:rsidRPr="007F6202" w:rsidRDefault="0085006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w:t>
      </w:r>
      <w:r w:rsidRPr="007F6202">
        <w:rPr>
          <w:rFonts w:ascii="游明朝" w:eastAsia="游明朝" w:hAnsi="游明朝" w:hint="eastAsia"/>
          <w:sz w:val="24"/>
          <w:szCs w:val="24"/>
        </w:rPr>
        <w:t>3</w:t>
      </w:r>
      <w:r w:rsidRPr="007F6202">
        <w:rPr>
          <w:rFonts w:ascii="游明朝" w:eastAsia="游明朝" w:hAnsi="游明朝" w:hint="eastAsia"/>
          <w:sz w:val="24"/>
          <w:szCs w:val="24"/>
        </w:rPr>
        <w:t>）</w:t>
      </w:r>
      <w:r w:rsidR="001E24F0" w:rsidRPr="007F6202">
        <w:rPr>
          <w:rFonts w:ascii="游明朝" w:eastAsia="游明朝" w:hAnsi="游明朝" w:hint="eastAsia"/>
          <w:sz w:val="24"/>
          <w:szCs w:val="24"/>
        </w:rPr>
        <w:t>「合計特殊出生率」とは、</w:t>
      </w:r>
      <w:r w:rsidR="006F4DD2" w:rsidRPr="007F6202">
        <w:rPr>
          <w:rFonts w:ascii="游明朝" w:eastAsia="游明朝" w:hAnsi="游明朝" w:hint="eastAsia"/>
          <w:sz w:val="24"/>
          <w:szCs w:val="24"/>
        </w:rPr>
        <w:t>その年の15～49歳までの女性の年齢別出生率の合計</w:t>
      </w:r>
      <w:r w:rsidR="00FE484A" w:rsidRPr="007F6202">
        <w:rPr>
          <w:rFonts w:ascii="游明朝" w:eastAsia="游明朝" w:hAnsi="游明朝" w:hint="eastAsia"/>
          <w:sz w:val="24"/>
          <w:szCs w:val="24"/>
        </w:rPr>
        <w:t>のこと</w:t>
      </w:r>
      <w:r w:rsidR="006F4DD2" w:rsidRPr="007F6202">
        <w:rPr>
          <w:rFonts w:ascii="游明朝" w:eastAsia="游明朝" w:hAnsi="游明朝" w:hint="eastAsia"/>
          <w:sz w:val="24"/>
          <w:szCs w:val="24"/>
        </w:rPr>
        <w:t>。一人の女性が一生に生む子どもの平均数とみなされる。</w:t>
      </w:r>
    </w:p>
    <w:p w:rsidR="001E24F0" w:rsidRPr="007F6202" w:rsidRDefault="0085006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w:t>
      </w:r>
      <w:r w:rsidRPr="007F6202">
        <w:rPr>
          <w:rFonts w:ascii="游明朝" w:eastAsia="游明朝" w:hAnsi="游明朝"/>
          <w:sz w:val="24"/>
          <w:szCs w:val="24"/>
        </w:rPr>
        <w:t>4</w:t>
      </w:r>
      <w:r w:rsidRPr="007F6202">
        <w:rPr>
          <w:rFonts w:ascii="游明朝" w:eastAsia="游明朝" w:hAnsi="游明朝" w:hint="eastAsia"/>
          <w:sz w:val="24"/>
          <w:szCs w:val="24"/>
        </w:rPr>
        <w:t>）</w:t>
      </w:r>
      <w:r w:rsidR="00F12ECC" w:rsidRPr="007F6202">
        <w:rPr>
          <w:rFonts w:ascii="游明朝" w:eastAsia="游明朝" w:hAnsi="游明朝" w:hint="eastAsia"/>
          <w:sz w:val="24"/>
          <w:szCs w:val="24"/>
        </w:rPr>
        <w:t>名古屋</w:t>
      </w:r>
      <w:r w:rsidR="006F4DD2" w:rsidRPr="007F6202">
        <w:rPr>
          <w:rFonts w:ascii="游明朝" w:eastAsia="游明朝" w:hAnsi="游明朝" w:hint="eastAsia"/>
          <w:sz w:val="24"/>
          <w:szCs w:val="24"/>
        </w:rPr>
        <w:t>市の合計特殊出生率は、17年から算定方法を全国に合わせ、分母となる年齢別女性人口を日本</w:t>
      </w:r>
      <w:r w:rsidR="001E24F0" w:rsidRPr="007F6202">
        <w:rPr>
          <w:rFonts w:ascii="游明朝" w:eastAsia="游明朝" w:hAnsi="游明朝" w:hint="eastAsia"/>
          <w:sz w:val="24"/>
          <w:szCs w:val="24"/>
        </w:rPr>
        <w:t>人人口に変更したため、それ以前の数値とは単純比較ができない。</w:t>
      </w:r>
    </w:p>
    <w:p w:rsidR="008E0566" w:rsidRPr="007F6202" w:rsidRDefault="0085006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w:t>
      </w:r>
      <w:r w:rsidRPr="007F6202">
        <w:rPr>
          <w:rFonts w:ascii="游明朝" w:eastAsia="游明朝" w:hAnsi="游明朝" w:hint="eastAsia"/>
          <w:sz w:val="24"/>
          <w:szCs w:val="24"/>
        </w:rPr>
        <w:t>5</w:t>
      </w:r>
      <w:r w:rsidRPr="007F6202">
        <w:rPr>
          <w:rFonts w:ascii="游明朝" w:eastAsia="游明朝" w:hAnsi="游明朝" w:hint="eastAsia"/>
          <w:sz w:val="24"/>
          <w:szCs w:val="24"/>
        </w:rPr>
        <w:t>）</w:t>
      </w:r>
      <w:r w:rsidR="00292DE5" w:rsidRPr="007F6202">
        <w:rPr>
          <w:rFonts w:ascii="游明朝" w:eastAsia="游明朝" w:hAnsi="游明朝" w:hint="eastAsia"/>
          <w:sz w:val="24"/>
          <w:szCs w:val="24"/>
        </w:rPr>
        <w:t>出生率とは、出生数（日本で発生した日本人の事象）を当該年の1</w:t>
      </w:r>
      <w:r w:rsidR="00292DE5" w:rsidRPr="007F6202">
        <w:rPr>
          <w:rFonts w:ascii="游明朝" w:eastAsia="游明朝" w:hAnsi="游明朝"/>
          <w:sz w:val="24"/>
          <w:szCs w:val="24"/>
        </w:rPr>
        <w:t>0</w:t>
      </w:r>
      <w:r w:rsidR="00292DE5" w:rsidRPr="007F6202">
        <w:rPr>
          <w:rFonts w:ascii="游明朝" w:eastAsia="游明朝" w:hAnsi="游明朝" w:hint="eastAsia"/>
          <w:sz w:val="24"/>
          <w:szCs w:val="24"/>
        </w:rPr>
        <w:t>月</w:t>
      </w:r>
      <w:r w:rsidR="00292DE5" w:rsidRPr="007F6202">
        <w:rPr>
          <w:rFonts w:ascii="游明朝" w:eastAsia="游明朝" w:hAnsi="游明朝"/>
          <w:sz w:val="24"/>
          <w:szCs w:val="24"/>
        </w:rPr>
        <w:t>1</w:t>
      </w:r>
      <w:r w:rsidR="00531ABD" w:rsidRPr="007F6202">
        <w:rPr>
          <w:rFonts w:ascii="游明朝" w:eastAsia="游明朝" w:hAnsi="游明朝" w:hint="eastAsia"/>
          <w:sz w:val="24"/>
          <w:szCs w:val="24"/>
        </w:rPr>
        <w:t>日現在の外国人を含めた総人口で除し、千を乗じて得た</w:t>
      </w:r>
      <w:r w:rsidR="00292DE5" w:rsidRPr="007F6202">
        <w:rPr>
          <w:rFonts w:ascii="游明朝" w:eastAsia="游明朝" w:hAnsi="游明朝" w:hint="eastAsia"/>
          <w:sz w:val="24"/>
          <w:szCs w:val="24"/>
        </w:rPr>
        <w:t>数値である（単位は人口千人対）。</w:t>
      </w:r>
    </w:p>
    <w:p w:rsidR="00F12ECC" w:rsidRPr="007F6202" w:rsidRDefault="00850069" w:rsidP="007F6202">
      <w:pPr>
        <w:snapToGrid w:val="0"/>
        <w:ind w:left="972" w:hangingChars="405" w:hanging="972"/>
        <w:rPr>
          <w:rFonts w:ascii="游明朝" w:eastAsia="游明朝" w:hAnsi="游明朝"/>
          <w:sz w:val="24"/>
          <w:szCs w:val="24"/>
        </w:rPr>
      </w:pPr>
      <w:r w:rsidRPr="007F6202">
        <w:rPr>
          <w:rFonts w:ascii="游明朝" w:eastAsia="游明朝" w:hAnsi="游明朝" w:hint="eastAsia"/>
          <w:sz w:val="24"/>
          <w:szCs w:val="24"/>
        </w:rPr>
        <w:t>（注</w:t>
      </w:r>
      <w:r w:rsidRPr="007F6202">
        <w:rPr>
          <w:rFonts w:ascii="游明朝" w:eastAsia="游明朝" w:hAnsi="游明朝" w:hint="eastAsia"/>
          <w:sz w:val="24"/>
          <w:szCs w:val="24"/>
        </w:rPr>
        <w:t>6</w:t>
      </w:r>
      <w:r w:rsidRPr="007F6202">
        <w:rPr>
          <w:rFonts w:ascii="游明朝" w:eastAsia="游明朝" w:hAnsi="游明朝" w:hint="eastAsia"/>
          <w:sz w:val="24"/>
          <w:szCs w:val="24"/>
        </w:rPr>
        <w:t>）</w:t>
      </w:r>
      <w:bookmarkStart w:id="0" w:name="_GoBack"/>
      <w:bookmarkEnd w:id="0"/>
      <w:r w:rsidR="00F12ECC" w:rsidRPr="007F6202">
        <w:rPr>
          <w:rFonts w:ascii="游明朝" w:eastAsia="游明朝" w:hAnsi="游明朝" w:hint="eastAsia"/>
          <w:sz w:val="24"/>
          <w:szCs w:val="24"/>
        </w:rPr>
        <w:t>令和元年</w:t>
      </w:r>
      <w:r w:rsidR="00A73559" w:rsidRPr="007F6202">
        <w:rPr>
          <w:rFonts w:ascii="游明朝" w:eastAsia="游明朝" w:hAnsi="游明朝" w:hint="eastAsia"/>
          <w:sz w:val="24"/>
          <w:szCs w:val="24"/>
        </w:rPr>
        <w:t>における</w:t>
      </w:r>
      <w:r w:rsidR="00F12ECC" w:rsidRPr="007F6202">
        <w:rPr>
          <w:rFonts w:ascii="游明朝" w:eastAsia="游明朝" w:hAnsi="游明朝" w:hint="eastAsia"/>
          <w:sz w:val="24"/>
          <w:szCs w:val="24"/>
        </w:rPr>
        <w:t>名古屋市及び全国の合計特殊出生率並びに名古屋市及び区別の出生率は概数</w:t>
      </w:r>
      <w:r w:rsidR="00531ABD" w:rsidRPr="007F6202">
        <w:rPr>
          <w:rFonts w:ascii="游明朝" w:eastAsia="游明朝" w:hAnsi="游明朝" w:hint="eastAsia"/>
          <w:sz w:val="24"/>
          <w:szCs w:val="24"/>
        </w:rPr>
        <w:t>である</w:t>
      </w:r>
      <w:r w:rsidR="00F12ECC" w:rsidRPr="007F6202">
        <w:rPr>
          <w:rFonts w:ascii="游明朝" w:eastAsia="游明朝" w:hAnsi="游明朝" w:hint="eastAsia"/>
          <w:sz w:val="24"/>
          <w:szCs w:val="24"/>
        </w:rPr>
        <w:t>。</w:t>
      </w:r>
    </w:p>
    <w:sectPr w:rsidR="00F12ECC" w:rsidRPr="007F62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C0"/>
    <w:rsid w:val="001525C4"/>
    <w:rsid w:val="001E24F0"/>
    <w:rsid w:val="00292DE5"/>
    <w:rsid w:val="003E6FE9"/>
    <w:rsid w:val="00484EC0"/>
    <w:rsid w:val="00531ABD"/>
    <w:rsid w:val="006F4DD2"/>
    <w:rsid w:val="007F6202"/>
    <w:rsid w:val="00850069"/>
    <w:rsid w:val="008E0566"/>
    <w:rsid w:val="00A73559"/>
    <w:rsid w:val="00B00722"/>
    <w:rsid w:val="00DC7349"/>
    <w:rsid w:val="00EB2759"/>
    <w:rsid w:val="00F12ECC"/>
    <w:rsid w:val="00FE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D62F97-30D1-4200-8547-9F81B910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