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17C" w:rsidRPr="00014EBF" w:rsidRDefault="005249C5" w:rsidP="00014EBF">
      <w:pPr>
        <w:wordWrap w:val="0"/>
        <w:jc w:val="left"/>
        <w:outlineLvl w:val="0"/>
        <w:rPr>
          <w:rFonts w:asciiTheme="minorEastAsia" w:eastAsiaTheme="minorEastAsia" w:hAnsiTheme="minorEastAsia"/>
          <w:sz w:val="24"/>
        </w:rPr>
      </w:pPr>
      <w:r w:rsidRPr="00E328AA">
        <w:rPr>
          <w:rFonts w:asciiTheme="minorEastAsia" w:eastAsiaTheme="minorEastAsia" w:hAnsiTheme="minorEastAsia"/>
          <w:noProof/>
          <w:sz w:val="24"/>
        </w:rPr>
        <mc:AlternateContent>
          <mc:Choice Requires="wps">
            <w:drawing>
              <wp:anchor distT="45720" distB="45720" distL="114300" distR="114300" simplePos="0" relativeHeight="251659264" behindDoc="0" locked="0" layoutInCell="1" allowOverlap="1">
                <wp:simplePos x="0" y="0"/>
                <wp:positionH relativeFrom="margin">
                  <wp:posOffset>1396365</wp:posOffset>
                </wp:positionH>
                <wp:positionV relativeFrom="paragraph">
                  <wp:posOffset>-314325</wp:posOffset>
                </wp:positionV>
                <wp:extent cx="3105150" cy="1404620"/>
                <wp:effectExtent l="0" t="0" r="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404620"/>
                        </a:xfrm>
                        <a:prstGeom prst="rect">
                          <a:avLst/>
                        </a:prstGeom>
                        <a:solidFill>
                          <a:srgbClr val="FFFFFF"/>
                        </a:solidFill>
                        <a:ln w="9525">
                          <a:noFill/>
                          <a:miter lim="800000"/>
                          <a:headEnd/>
                          <a:tailEnd/>
                        </a:ln>
                      </wps:spPr>
                      <wps:txbx>
                        <w:txbxContent>
                          <w:p w:rsidR="00E328AA" w:rsidRPr="00E328AA" w:rsidRDefault="00E328AA">
                            <w:pPr>
                              <w:rPr>
                                <w:sz w:val="32"/>
                              </w:rPr>
                            </w:pPr>
                            <w:r w:rsidRPr="00E328AA">
                              <w:rPr>
                                <w:rFonts w:hint="eastAsia"/>
                                <w:sz w:val="32"/>
                              </w:rPr>
                              <w:t>南海トラフ</w:t>
                            </w:r>
                            <w:r w:rsidRPr="00E328AA">
                              <w:rPr>
                                <w:sz w:val="32"/>
                              </w:rPr>
                              <w:t>地震防災規程</w:t>
                            </w:r>
                            <w:r w:rsidR="005249C5">
                              <w:rPr>
                                <w:rFonts w:hint="eastAsia"/>
                                <w:sz w:val="32"/>
                              </w:rPr>
                              <w:t>（作成例）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09.95pt;margin-top:-24.75pt;width:244.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" stroked="f">
                <v:textbox style="mso-fit-shape-to-text:t">
                  <w:txbxContent>
                    <w:p w:rsidR="00E328AA" w:rsidRPr="00E328AA" w:rsidRDefault="00E328AA">
                      <w:pPr>
                        <w:rPr>
                          <w:sz w:val="32"/>
                        </w:rPr>
                      </w:pPr>
                      <w:r w:rsidRPr="00E328AA">
                        <w:rPr>
                          <w:rFonts w:hint="eastAsia"/>
                          <w:sz w:val="32"/>
                        </w:rPr>
                        <w:t>南海トラフ</w:t>
                      </w:r>
                      <w:r w:rsidRPr="00E328AA">
                        <w:rPr>
                          <w:sz w:val="32"/>
                        </w:rPr>
                        <w:t>地震防災規程</w:t>
                      </w:r>
                      <w:r w:rsidR="005249C5">
                        <w:rPr>
                          <w:rFonts w:hint="eastAsia"/>
                          <w:sz w:val="32"/>
                        </w:rPr>
                        <w:t>（作成例）</w:t>
                      </w:r>
                    </w:p>
                  </w:txbxContent>
                </v:textbox>
                <w10:wrap anchorx="margin"/>
              </v:shape>
            </w:pict>
          </mc:Fallback>
        </mc:AlternateContent>
      </w:r>
    </w:p>
    <w:p w:rsidR="0053662B" w:rsidRPr="00314FB4" w:rsidRDefault="0053662B" w:rsidP="0053662B">
      <w:pPr>
        <w:pStyle w:val="Default"/>
        <w:rPr>
          <w:rFonts w:asciiTheme="minorEastAsia" w:eastAsiaTheme="minorEastAsia" w:hAnsiTheme="minorEastAsia"/>
          <w:color w:val="000000" w:themeColor="text1"/>
        </w:rPr>
      </w:pPr>
      <w:r w:rsidRPr="00314FB4">
        <w:rPr>
          <w:rFonts w:asciiTheme="minorEastAsia" w:eastAsiaTheme="minorEastAsia" w:hAnsiTheme="minorEastAsia" w:hint="eastAsia"/>
          <w:color w:val="000000" w:themeColor="text1"/>
        </w:rPr>
        <w:t>（目的）</w:t>
      </w:r>
    </w:p>
    <w:p w:rsidR="0053662B" w:rsidRPr="00314FB4" w:rsidRDefault="0053662B" w:rsidP="0053662B">
      <w:pPr>
        <w:pStyle w:val="Default"/>
        <w:ind w:left="223" w:hangingChars="100" w:hanging="223"/>
        <w:rPr>
          <w:rFonts w:asciiTheme="minorEastAsia" w:eastAsiaTheme="minorEastAsia" w:hAnsiTheme="minorEastAsia"/>
          <w:color w:val="000000" w:themeColor="text1"/>
        </w:rPr>
      </w:pPr>
      <w:r w:rsidRPr="00314FB4">
        <w:rPr>
          <w:rFonts w:asciiTheme="minorEastAsia" w:eastAsiaTheme="minorEastAsia" w:hAnsiTheme="minorEastAsia" w:hint="eastAsia"/>
          <w:color w:val="000000" w:themeColor="text1"/>
        </w:rPr>
        <w:t>第１条　本規程は、予防規</w:t>
      </w:r>
      <w:r w:rsidRPr="00314FB4">
        <w:rPr>
          <w:rFonts w:asciiTheme="minorEastAsia" w:eastAsiaTheme="minorEastAsia" w:hAnsiTheme="minorEastAsia"/>
          <w:color w:val="000000" w:themeColor="text1"/>
        </w:rPr>
        <w:t>程</w:t>
      </w:r>
      <w:r w:rsidRPr="00314FB4">
        <w:rPr>
          <w:rFonts w:asciiTheme="minorEastAsia" w:eastAsiaTheme="minorEastAsia" w:hAnsiTheme="minorEastAsia" w:hint="eastAsia"/>
          <w:color w:val="000000" w:themeColor="text1"/>
        </w:rPr>
        <w:t>第〇条（防災規程第〇条）の規定により、南海トラフ地震に係る地震防災対策の推進に関する特別措置法に基づき、津波からの円滑な避難の確保に関する事項その他地震防災対策上必要な事項について、人命の安全及び被害の軽減を図ることを目的とする。</w:t>
      </w:r>
    </w:p>
    <w:p w:rsidR="0053662B" w:rsidRPr="00314FB4" w:rsidRDefault="0053662B" w:rsidP="0053662B">
      <w:pPr>
        <w:pStyle w:val="Default"/>
        <w:ind w:left="223" w:hangingChars="100" w:hanging="223"/>
        <w:rPr>
          <w:rFonts w:asciiTheme="minorEastAsia" w:eastAsiaTheme="minorEastAsia" w:hAnsiTheme="minorEastAsia"/>
          <w:color w:val="000000" w:themeColor="text1"/>
        </w:rPr>
      </w:pPr>
    </w:p>
    <w:p w:rsidR="0053662B" w:rsidRPr="00314FB4" w:rsidRDefault="0053662B" w:rsidP="0053662B">
      <w:pPr>
        <w:pStyle w:val="Default"/>
        <w:ind w:left="223" w:hangingChars="100" w:hanging="223"/>
        <w:rPr>
          <w:rFonts w:asciiTheme="minorEastAsia" w:eastAsiaTheme="minorEastAsia" w:hAnsiTheme="minorEastAsia"/>
          <w:color w:val="000000" w:themeColor="text1"/>
        </w:rPr>
      </w:pPr>
      <w:r w:rsidRPr="00314FB4">
        <w:rPr>
          <w:rFonts w:asciiTheme="minorEastAsia" w:eastAsiaTheme="minorEastAsia" w:hAnsiTheme="minorEastAsia" w:hint="eastAsia"/>
          <w:color w:val="000000" w:themeColor="text1"/>
        </w:rPr>
        <w:t>（保安監督者の業務）</w:t>
      </w:r>
    </w:p>
    <w:p w:rsidR="0053662B" w:rsidRPr="00314FB4" w:rsidRDefault="0053662B" w:rsidP="0053662B">
      <w:pPr>
        <w:pStyle w:val="Default"/>
        <w:ind w:left="223" w:hangingChars="100" w:hanging="223"/>
        <w:rPr>
          <w:rFonts w:asciiTheme="minorEastAsia" w:eastAsiaTheme="minorEastAsia" w:hAnsiTheme="minorEastAsia"/>
          <w:color w:val="000000" w:themeColor="text1"/>
        </w:rPr>
      </w:pPr>
      <w:r w:rsidRPr="00314FB4">
        <w:rPr>
          <w:rFonts w:asciiTheme="minorEastAsia" w:eastAsiaTheme="minorEastAsia" w:hAnsiTheme="minorEastAsia" w:hint="eastAsia"/>
          <w:color w:val="000000" w:themeColor="text1"/>
        </w:rPr>
        <w:t>第２条　保安監督者は、南海トラフ地震に伴う津波警報等が発表された場合等南海トラフ地震が発生したことを覚知した場合及び南海トラフ地震臨時情報（調査中、巨大地震警戒、巨大地震注意）発表時は、次の措置を講ずるものとする。</w:t>
      </w:r>
    </w:p>
    <w:p w:rsidR="0053662B" w:rsidRPr="00314FB4" w:rsidRDefault="0053662B" w:rsidP="0053662B">
      <w:pPr>
        <w:pStyle w:val="Default"/>
        <w:ind w:left="447" w:hangingChars="200" w:hanging="447"/>
        <w:rPr>
          <w:rFonts w:asciiTheme="minorEastAsia" w:eastAsiaTheme="minorEastAsia" w:hAnsiTheme="minorEastAsia"/>
          <w:color w:val="000000" w:themeColor="text1"/>
        </w:rPr>
      </w:pPr>
      <w:r w:rsidRPr="00314FB4">
        <w:rPr>
          <w:rFonts w:asciiTheme="minorEastAsia" w:eastAsiaTheme="minorEastAsia" w:hAnsiTheme="minorEastAsia" w:hint="eastAsia"/>
          <w:color w:val="000000" w:themeColor="text1"/>
        </w:rPr>
        <w:t xml:space="preserve">　⑴　従業員に地震、津波及び南海トラフ地震臨時情報（調査中、巨大地震警戒、巨大地震注意）に関する情報の収集にあたらせること。</w:t>
      </w:r>
    </w:p>
    <w:p w:rsidR="0053662B" w:rsidRPr="00314FB4" w:rsidRDefault="0053662B" w:rsidP="0053662B">
      <w:pPr>
        <w:pStyle w:val="Default"/>
        <w:ind w:leftChars="100" w:left="416" w:hangingChars="100" w:hanging="223"/>
        <w:jc w:val="both"/>
        <w:rPr>
          <w:rFonts w:asciiTheme="minorEastAsia" w:eastAsiaTheme="minorEastAsia" w:hAnsiTheme="minorEastAsia"/>
          <w:color w:val="000000" w:themeColor="text1"/>
        </w:rPr>
      </w:pPr>
      <w:r w:rsidRPr="00314FB4">
        <w:rPr>
          <w:rFonts w:asciiTheme="minorEastAsia" w:eastAsiaTheme="minorEastAsia" w:hAnsiTheme="minorEastAsia" w:hint="eastAsia"/>
          <w:color w:val="000000" w:themeColor="text1"/>
        </w:rPr>
        <w:t>⑵　南海トラフ地震が発生したこと及び南海トラフ地震臨時情報（調査中、巨大地震警戒、巨大地震注意）が発表されたことを従業員に伝達するとともに、当該施設内にその旨及び必要な措置について周知すること。</w:t>
      </w:r>
    </w:p>
    <w:p w:rsidR="0053662B" w:rsidRPr="00314FB4" w:rsidRDefault="0053662B" w:rsidP="0053662B">
      <w:pPr>
        <w:pStyle w:val="Default"/>
        <w:ind w:leftChars="100" w:left="193"/>
        <w:jc w:val="both"/>
        <w:rPr>
          <w:rFonts w:asciiTheme="minorEastAsia" w:eastAsiaTheme="minorEastAsia" w:hAnsiTheme="minorEastAsia"/>
          <w:color w:val="000000" w:themeColor="text1"/>
        </w:rPr>
      </w:pPr>
      <w:r w:rsidRPr="00314FB4">
        <w:rPr>
          <w:rFonts w:asciiTheme="minorEastAsia" w:eastAsiaTheme="minorEastAsia" w:hAnsiTheme="minorEastAsia" w:hint="eastAsia"/>
          <w:color w:val="000000" w:themeColor="text1"/>
        </w:rPr>
        <w:t>⑶　南海トラフ地震による津波は、名古屋市の被害想定によると当該地域の浸水深</w:t>
      </w:r>
    </w:p>
    <w:p w:rsidR="0053662B" w:rsidRPr="00314FB4" w:rsidRDefault="0053662B" w:rsidP="0053662B">
      <w:pPr>
        <w:pStyle w:val="Default"/>
        <w:ind w:leftChars="100" w:left="193" w:firstLineChars="100" w:firstLine="223"/>
        <w:jc w:val="both"/>
        <w:rPr>
          <w:rFonts w:asciiTheme="minorEastAsia" w:eastAsiaTheme="minorEastAsia" w:hAnsiTheme="minorEastAsia"/>
          <w:color w:val="000000" w:themeColor="text1"/>
        </w:rPr>
      </w:pPr>
      <w:r w:rsidRPr="00314FB4">
        <w:rPr>
          <w:rFonts w:asciiTheme="minorEastAsia" w:eastAsiaTheme="minorEastAsia" w:hAnsiTheme="minorEastAsia" w:hint="eastAsia"/>
          <w:color w:val="000000" w:themeColor="text1"/>
        </w:rPr>
        <w:t>さは＿＿＿㎝、到達時間は＿＿分、当事業所が指定する避難場所</w:t>
      </w:r>
      <w:r w:rsidRPr="00314FB4">
        <w:rPr>
          <w:rFonts w:asciiTheme="minorEastAsia" w:eastAsiaTheme="minorEastAsia" w:hAnsiTheme="minorEastAsia" w:hint="eastAsia"/>
          <w:color w:val="000000" w:themeColor="text1"/>
          <w:u w:val="single"/>
        </w:rPr>
        <w:t xml:space="preserve">　　　　</w:t>
      </w:r>
      <w:r w:rsidRPr="00314FB4">
        <w:rPr>
          <w:rFonts w:asciiTheme="minorEastAsia" w:eastAsiaTheme="minorEastAsia" w:hAnsiTheme="minorEastAsia" w:hint="eastAsia"/>
          <w:color w:val="000000" w:themeColor="text1"/>
        </w:rPr>
        <w:t>まで徒</w:t>
      </w:r>
    </w:p>
    <w:p w:rsidR="0053662B" w:rsidRPr="00314FB4" w:rsidRDefault="0053662B" w:rsidP="0053662B">
      <w:pPr>
        <w:pStyle w:val="Default"/>
        <w:ind w:leftChars="100" w:left="193" w:firstLineChars="100" w:firstLine="223"/>
        <w:jc w:val="both"/>
        <w:rPr>
          <w:rFonts w:asciiTheme="minorEastAsia" w:eastAsiaTheme="minorEastAsia" w:hAnsiTheme="minorEastAsia"/>
          <w:color w:val="000000" w:themeColor="text1"/>
        </w:rPr>
      </w:pPr>
      <w:r w:rsidRPr="00314FB4">
        <w:rPr>
          <w:rFonts w:asciiTheme="minorEastAsia" w:eastAsiaTheme="minorEastAsia" w:hAnsiTheme="minorEastAsia" w:hint="eastAsia"/>
          <w:color w:val="000000" w:themeColor="text1"/>
        </w:rPr>
        <w:t>歩で</w:t>
      </w:r>
      <w:r w:rsidRPr="00314FB4">
        <w:rPr>
          <w:rFonts w:asciiTheme="minorEastAsia" w:eastAsiaTheme="minorEastAsia" w:hAnsiTheme="minorEastAsia" w:hint="eastAsia"/>
          <w:color w:val="000000" w:themeColor="text1"/>
          <w:u w:val="single"/>
        </w:rPr>
        <w:t xml:space="preserve">　　 </w:t>
      </w:r>
      <w:r w:rsidRPr="00314FB4">
        <w:rPr>
          <w:rFonts w:asciiTheme="minorEastAsia" w:eastAsiaTheme="minorEastAsia" w:hAnsiTheme="minorEastAsia" w:hint="eastAsia"/>
          <w:color w:val="000000" w:themeColor="text1"/>
        </w:rPr>
        <w:t>分かかることから、避難開始までの活動時間を＿＿分と設定し、地震対</w:t>
      </w:r>
    </w:p>
    <w:p w:rsidR="0053662B" w:rsidRPr="00314FB4" w:rsidRDefault="0053662B" w:rsidP="0053662B">
      <w:pPr>
        <w:pStyle w:val="Default"/>
        <w:ind w:leftChars="100" w:left="193" w:firstLineChars="100" w:firstLine="223"/>
        <w:jc w:val="both"/>
        <w:rPr>
          <w:rFonts w:asciiTheme="minorEastAsia" w:eastAsiaTheme="minorEastAsia" w:hAnsiTheme="minorEastAsia"/>
          <w:color w:val="000000" w:themeColor="text1"/>
        </w:rPr>
      </w:pPr>
      <w:r w:rsidRPr="00314FB4">
        <w:rPr>
          <w:rFonts w:asciiTheme="minorEastAsia" w:eastAsiaTheme="minorEastAsia" w:hAnsiTheme="minorEastAsia" w:hint="eastAsia"/>
          <w:color w:val="000000" w:themeColor="text1"/>
        </w:rPr>
        <w:t>策において定める地震発生後の緊急点検等を実施したのち、各自事前に定めた避</w:t>
      </w:r>
    </w:p>
    <w:p w:rsidR="0053662B" w:rsidRPr="00314FB4" w:rsidRDefault="0053662B" w:rsidP="0053662B">
      <w:pPr>
        <w:pStyle w:val="Default"/>
        <w:ind w:leftChars="100" w:left="193" w:firstLineChars="100" w:firstLine="223"/>
        <w:jc w:val="both"/>
        <w:rPr>
          <w:rFonts w:asciiTheme="minorEastAsia" w:eastAsiaTheme="minorEastAsia" w:hAnsiTheme="minorEastAsia"/>
          <w:color w:val="000000" w:themeColor="text1"/>
        </w:rPr>
      </w:pPr>
      <w:r w:rsidRPr="00314FB4">
        <w:rPr>
          <w:rFonts w:asciiTheme="minorEastAsia" w:eastAsiaTheme="minorEastAsia" w:hAnsiTheme="minorEastAsia" w:hint="eastAsia"/>
          <w:color w:val="000000" w:themeColor="text1"/>
        </w:rPr>
        <w:t>難場所＿＿＿＿＿＿へ避難するものとする。</w:t>
      </w:r>
    </w:p>
    <w:p w:rsidR="0053662B" w:rsidRDefault="0053662B" w:rsidP="0053662B">
      <w:pPr>
        <w:pStyle w:val="Default"/>
        <w:ind w:left="210" w:firstLineChars="200" w:firstLine="447"/>
        <w:jc w:val="both"/>
        <w:rPr>
          <w:rFonts w:asciiTheme="minorEastAsia" w:eastAsiaTheme="minorEastAsia" w:hAnsiTheme="minorEastAsia"/>
          <w:color w:val="000000" w:themeColor="text1"/>
        </w:rPr>
      </w:pPr>
      <w:r w:rsidRPr="00314FB4">
        <w:rPr>
          <w:rFonts w:asciiTheme="minorEastAsia" w:eastAsiaTheme="minorEastAsia" w:hAnsiTheme="minorEastAsia" w:hint="eastAsia"/>
          <w:color w:val="000000" w:themeColor="text1"/>
        </w:rPr>
        <w:t>なお、津波に伴う緊急点検等の優先順位は、別に定める「　　　　　　　　」</w:t>
      </w:r>
      <w:r>
        <w:rPr>
          <w:rFonts w:asciiTheme="minorEastAsia" w:eastAsiaTheme="minorEastAsia" w:hAnsiTheme="minorEastAsia" w:hint="eastAsia"/>
          <w:color w:val="000000" w:themeColor="text1"/>
        </w:rPr>
        <w:t xml:space="preserve">　</w:t>
      </w:r>
    </w:p>
    <w:p w:rsidR="0053662B" w:rsidRPr="00314FB4" w:rsidRDefault="0053662B" w:rsidP="0053662B">
      <w:pPr>
        <w:pStyle w:val="Default"/>
        <w:ind w:leftChars="200" w:left="387"/>
        <w:jc w:val="both"/>
        <w:rPr>
          <w:rFonts w:asciiTheme="minorEastAsia" w:eastAsiaTheme="minorEastAsia" w:hAnsiTheme="minorEastAsia"/>
          <w:color w:val="000000" w:themeColor="text1"/>
        </w:rPr>
      </w:pPr>
      <w:r w:rsidRPr="00314FB4">
        <w:rPr>
          <w:rFonts w:asciiTheme="minorEastAsia" w:eastAsiaTheme="minorEastAsia" w:hAnsiTheme="minorEastAsia" w:hint="eastAsia"/>
          <w:color w:val="000000" w:themeColor="text1"/>
        </w:rPr>
        <w:t>によるものとし、緊急点検が終了していない場合であっても、活動時間経過後、ただちに避難を開始するものとする。</w:t>
      </w:r>
    </w:p>
    <w:p w:rsidR="0053662B" w:rsidRPr="00314FB4" w:rsidRDefault="0053662B" w:rsidP="0053662B">
      <w:pPr>
        <w:pStyle w:val="Default"/>
        <w:jc w:val="both"/>
        <w:rPr>
          <w:rFonts w:asciiTheme="minorEastAsia" w:eastAsiaTheme="minorEastAsia" w:hAnsiTheme="minorEastAsia"/>
          <w:color w:val="000000" w:themeColor="text1"/>
        </w:rPr>
      </w:pPr>
    </w:p>
    <w:p w:rsidR="0053662B" w:rsidRPr="00314FB4" w:rsidRDefault="0053662B" w:rsidP="0053662B">
      <w:pPr>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（南海トラフ地震臨時情報（調査中）発表時の体制・措置）</w:t>
      </w:r>
    </w:p>
    <w:p w:rsidR="0053662B" w:rsidRPr="00314FB4" w:rsidRDefault="0053662B" w:rsidP="0053662B">
      <w:pPr>
        <w:ind w:left="223" w:hangingChars="100" w:hanging="223"/>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第３条　南海トラフ地震臨時情報（調査中）が発表された場合は以下の措置を講ずるものとする。</w:t>
      </w:r>
    </w:p>
    <w:p w:rsidR="0053662B" w:rsidRPr="00314FB4" w:rsidRDefault="0053662B" w:rsidP="0053662B">
      <w:pPr>
        <w:pStyle w:val="ad"/>
        <w:numPr>
          <w:ilvl w:val="0"/>
          <w:numId w:val="10"/>
        </w:numPr>
        <w:ind w:leftChars="0"/>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 xml:space="preserve">　保安監督者は、来訪者及び顧客（以下「顧客等」という。）に南海トラフ地震臨時情報（調査中）が発表されたことを知らせること。</w:t>
      </w:r>
    </w:p>
    <w:p w:rsidR="0053662B" w:rsidRPr="00314FB4" w:rsidRDefault="0053662B" w:rsidP="0053662B">
      <w:pPr>
        <w:pStyle w:val="ad"/>
        <w:numPr>
          <w:ilvl w:val="0"/>
          <w:numId w:val="10"/>
        </w:numPr>
        <w:ind w:leftChars="0"/>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 xml:space="preserve">　保安監督者は、南海トラフ地震臨時情報（調査中）が発表されたことを従業員に伝達するとともに、南海トラフ地震臨時情報（調査中）に関する情報の収集にあたらせること。</w:t>
      </w:r>
    </w:p>
    <w:p w:rsidR="0053662B" w:rsidRPr="00314FB4" w:rsidRDefault="0053662B" w:rsidP="0053662B">
      <w:pPr>
        <w:pStyle w:val="ad"/>
        <w:ind w:leftChars="0" w:left="585"/>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 xml:space="preserve"> </w:t>
      </w:r>
      <w:r w:rsidRPr="00314FB4">
        <w:rPr>
          <w:rFonts w:asciiTheme="minorEastAsia" w:eastAsiaTheme="minorEastAsia" w:hAnsiTheme="minorEastAsia"/>
          <w:color w:val="000000" w:themeColor="text1"/>
          <w:sz w:val="24"/>
        </w:rPr>
        <w:t xml:space="preserve"> </w:t>
      </w:r>
      <w:r w:rsidRPr="00314FB4">
        <w:rPr>
          <w:rFonts w:asciiTheme="minorEastAsia" w:eastAsiaTheme="minorEastAsia" w:hAnsiTheme="minorEastAsia" w:hint="eastAsia"/>
          <w:color w:val="000000" w:themeColor="text1"/>
          <w:sz w:val="24"/>
        </w:rPr>
        <w:t>なお、広報については第９条によるものとする。</w:t>
      </w:r>
    </w:p>
    <w:p w:rsidR="0053662B" w:rsidRPr="00314FB4" w:rsidRDefault="0053662B" w:rsidP="0053662B">
      <w:pPr>
        <w:pStyle w:val="ad"/>
        <w:numPr>
          <w:ilvl w:val="0"/>
          <w:numId w:val="10"/>
        </w:numPr>
        <w:ind w:leftChars="0"/>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 xml:space="preserve">　保安監督者は、危険物の取扱いに関する必要な措置について従業員に指示をするとともに、当該施設内にその旨を周知すること。</w:t>
      </w:r>
    </w:p>
    <w:p w:rsidR="0053662B" w:rsidRPr="00314FB4" w:rsidRDefault="0053662B" w:rsidP="0053662B">
      <w:pPr>
        <w:pStyle w:val="ad"/>
        <w:numPr>
          <w:ilvl w:val="0"/>
          <w:numId w:val="10"/>
        </w:numPr>
        <w:ind w:leftChars="0"/>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 xml:space="preserve">　保安監督者は、南海トラフ地震臨時情報（巨大地震警戒）もしくは南海トラフ地震臨時情報（巨大地震注意）が発表された場合の防災対応について確認するとともに、従業員に防災資機材の準備を行う等の必要な措置について指示すること。</w:t>
      </w:r>
    </w:p>
    <w:p w:rsidR="0053662B" w:rsidRPr="00314FB4" w:rsidRDefault="0053662B" w:rsidP="0053662B">
      <w:pPr>
        <w:pStyle w:val="ad"/>
        <w:numPr>
          <w:ilvl w:val="0"/>
          <w:numId w:val="10"/>
        </w:numPr>
        <w:ind w:leftChars="0"/>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 xml:space="preserve">　従業員は、施設・設備の点検等日頃からの地震への備えの再確認を行うこと。</w:t>
      </w:r>
    </w:p>
    <w:p w:rsidR="0053662B" w:rsidRPr="00314FB4" w:rsidRDefault="0053662B" w:rsidP="0053662B">
      <w:pPr>
        <w:rPr>
          <w:rFonts w:asciiTheme="minorEastAsia" w:eastAsiaTheme="minorEastAsia" w:hAnsiTheme="minorEastAsia"/>
          <w:color w:val="000000" w:themeColor="text1"/>
          <w:sz w:val="24"/>
        </w:rPr>
      </w:pPr>
    </w:p>
    <w:p w:rsidR="0053662B" w:rsidRPr="00314FB4" w:rsidRDefault="0053662B" w:rsidP="0053662B">
      <w:pPr>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（南海トラフ地震臨時情報（巨大地震警戒）発表時の体制・措置）</w:t>
      </w:r>
    </w:p>
    <w:p w:rsidR="0053662B" w:rsidRPr="00314FB4" w:rsidRDefault="0053662B" w:rsidP="0053662B">
      <w:pPr>
        <w:ind w:left="223" w:hangingChars="100" w:hanging="223"/>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第４条　南海トラフ地震臨時情報（巨大地震警戒）が発表された場合は以下の措置を講ずるものとする。</w:t>
      </w:r>
    </w:p>
    <w:p w:rsidR="0053662B" w:rsidRPr="00314FB4" w:rsidRDefault="0053662B" w:rsidP="0053662B">
      <w:pPr>
        <w:pStyle w:val="ad"/>
        <w:numPr>
          <w:ilvl w:val="0"/>
          <w:numId w:val="5"/>
        </w:numPr>
        <w:ind w:leftChars="0"/>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 xml:space="preserve">　保安監督者は、顧客等に南海トラフ地震臨時情報（巨大地震警戒）が発表されたことを知らせること。</w:t>
      </w:r>
    </w:p>
    <w:p w:rsidR="0053662B" w:rsidRPr="00314FB4" w:rsidRDefault="0053662B" w:rsidP="0053662B">
      <w:pPr>
        <w:pStyle w:val="ad"/>
        <w:numPr>
          <w:ilvl w:val="0"/>
          <w:numId w:val="5"/>
        </w:numPr>
        <w:ind w:leftChars="0"/>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 xml:space="preserve">　保安監督者は、従業員を招集し、南海トラフ地震臨時情報（巨大地震警戒）が発表されたことを各従業員に伝達するとともに、南海トラフ地震臨時情報（巨大地震警戒）に関する情報の収集にあたらせること。</w:t>
      </w:r>
    </w:p>
    <w:p w:rsidR="0053662B" w:rsidRPr="00314FB4" w:rsidRDefault="0053662B" w:rsidP="0053662B">
      <w:pPr>
        <w:ind w:left="225" w:firstLineChars="250" w:firstLine="558"/>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なお、広報については第９条によるものとする。</w:t>
      </w:r>
    </w:p>
    <w:p w:rsidR="0053662B" w:rsidRPr="00314FB4" w:rsidRDefault="0053662B" w:rsidP="0053662B">
      <w:pPr>
        <w:pStyle w:val="ad"/>
        <w:numPr>
          <w:ilvl w:val="0"/>
          <w:numId w:val="5"/>
        </w:numPr>
        <w:ind w:leftChars="0"/>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 xml:space="preserve">　保安監督者は、各従業員に危険物の取扱いを速やかに停止</w:t>
      </w:r>
      <w:r>
        <w:rPr>
          <w:rFonts w:asciiTheme="minorEastAsia" w:eastAsiaTheme="minorEastAsia" w:hAnsiTheme="minorEastAsia" w:hint="eastAsia"/>
          <w:color w:val="000000" w:themeColor="text1"/>
          <w:sz w:val="24"/>
        </w:rPr>
        <w:t>する</w:t>
      </w:r>
      <w:r w:rsidRPr="00314FB4">
        <w:rPr>
          <w:rFonts w:asciiTheme="minorEastAsia" w:eastAsiaTheme="minorEastAsia" w:hAnsiTheme="minorEastAsia" w:hint="eastAsia"/>
          <w:color w:val="000000" w:themeColor="text1"/>
          <w:sz w:val="24"/>
        </w:rPr>
        <w:t>等の必要な措置について指示し、当該施設内にその旨を周知すること。</w:t>
      </w:r>
    </w:p>
    <w:p w:rsidR="0053662B" w:rsidRPr="00314FB4" w:rsidRDefault="0053662B" w:rsidP="0053662B">
      <w:pPr>
        <w:pStyle w:val="ad"/>
        <w:numPr>
          <w:ilvl w:val="0"/>
          <w:numId w:val="5"/>
        </w:numPr>
        <w:ind w:leftChars="0"/>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 xml:space="preserve">　保安監督者は、南海トラフ沿いの想定震源域内のプレート境界におけるＭ８．０以上の地震の発生から１週間は、後発地震の発生に警戒し防災資機材を準備する等、ただちに災害応急活動ができる措置をとるとともに、当該期間経過後1週間は後発地震の発生に注意し、危険物の取扱いの停止手順や避難経路等の確認を行うものとする。</w:t>
      </w:r>
    </w:p>
    <w:p w:rsidR="0053662B" w:rsidRPr="00314FB4" w:rsidRDefault="0053662B" w:rsidP="0053662B">
      <w:pPr>
        <w:pStyle w:val="ad"/>
        <w:numPr>
          <w:ilvl w:val="0"/>
          <w:numId w:val="5"/>
        </w:numPr>
        <w:ind w:leftChars="0"/>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 xml:space="preserve">　従業員は、⑷に定める期間、日頃からの地震への備えを再確認するとともに、設備の点検・巡視・転倒・落下防止措置等必要な安全措置を講じた上で、</w:t>
      </w:r>
      <w:r w:rsidRPr="00314FB4">
        <w:rPr>
          <w:rFonts w:ascii="ＭＳ 明朝" w:hAnsi="ＭＳ 明朝" w:hint="eastAsia"/>
          <w:color w:val="000000" w:themeColor="text1"/>
          <w:sz w:val="24"/>
        </w:rPr>
        <w:t>顧客</w:t>
      </w:r>
      <w:r>
        <w:rPr>
          <w:rFonts w:ascii="ＭＳ 明朝" w:hAnsi="ＭＳ 明朝" w:hint="eastAsia"/>
          <w:color w:val="000000" w:themeColor="text1"/>
          <w:sz w:val="24"/>
        </w:rPr>
        <w:t>等や従業員</w:t>
      </w:r>
      <w:r w:rsidRPr="00314FB4">
        <w:rPr>
          <w:rFonts w:ascii="ＭＳ 明朝" w:hAnsi="ＭＳ 明朝" w:hint="eastAsia"/>
          <w:color w:val="000000" w:themeColor="text1"/>
          <w:sz w:val="24"/>
        </w:rPr>
        <w:t>の保護を行う</w:t>
      </w:r>
      <w:r w:rsidRPr="00314FB4">
        <w:rPr>
          <w:rFonts w:asciiTheme="minorEastAsia" w:eastAsiaTheme="minorEastAsia" w:hAnsiTheme="minorEastAsia" w:hint="eastAsia"/>
          <w:color w:val="000000" w:themeColor="text1"/>
          <w:sz w:val="24"/>
        </w:rPr>
        <w:t>。</w:t>
      </w:r>
    </w:p>
    <w:p w:rsidR="0053662B" w:rsidRPr="00314FB4" w:rsidRDefault="0053662B" w:rsidP="0053662B">
      <w:pPr>
        <w:ind w:leftChars="300" w:left="580" w:firstLineChars="100" w:firstLine="223"/>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避難する際の避難経路、避難誘導方法、避難実施責任者等は下記によるものとする。</w:t>
      </w:r>
    </w:p>
    <w:p w:rsidR="0053662B" w:rsidRPr="00314FB4" w:rsidRDefault="0053662B" w:rsidP="0053662B">
      <w:pPr>
        <w:pStyle w:val="ab"/>
        <w:ind w:leftChars="232" w:left="700" w:rightChars="3" w:right="6" w:hangingChars="110" w:hanging="252"/>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ア　地震の発生及び南海トラフ地震臨時情報（巨大地震警戒）発表又は</w:t>
      </w:r>
      <w:r w:rsidRPr="00314FB4">
        <w:rPr>
          <w:rFonts w:asciiTheme="minorEastAsia" w:eastAsiaTheme="minorEastAsia" w:hAnsiTheme="minorEastAsia" w:hint="eastAsia"/>
          <w:color w:val="000000" w:themeColor="text1"/>
          <w:sz w:val="24"/>
          <w:szCs w:val="24"/>
        </w:rPr>
        <w:t>保安監督者</w:t>
      </w:r>
      <w:r w:rsidRPr="00314FB4">
        <w:rPr>
          <w:rFonts w:asciiTheme="minorEastAsia" w:eastAsiaTheme="minorEastAsia" w:hAnsiTheme="minorEastAsia" w:hint="eastAsia"/>
          <w:color w:val="000000" w:themeColor="text1"/>
          <w:sz w:val="24"/>
        </w:rPr>
        <w:t>の指示に基づき、建物内の避難路の確保及び安全の確認、当該事業所が指定する避難場所までの経路を示した地図の掲出等必要な措置を講じ、完了後はその旨を直ちに</w:t>
      </w:r>
      <w:r w:rsidRPr="00314FB4">
        <w:rPr>
          <w:rFonts w:asciiTheme="minorEastAsia" w:eastAsiaTheme="minorEastAsia" w:hAnsiTheme="minorEastAsia" w:hint="eastAsia"/>
          <w:color w:val="000000" w:themeColor="text1"/>
          <w:sz w:val="24"/>
          <w:szCs w:val="24"/>
        </w:rPr>
        <w:t>保安監督者</w:t>
      </w:r>
      <w:r w:rsidRPr="00314FB4">
        <w:rPr>
          <w:rFonts w:asciiTheme="minorEastAsia" w:eastAsiaTheme="minorEastAsia" w:hAnsiTheme="minorEastAsia" w:hint="eastAsia"/>
          <w:color w:val="000000" w:themeColor="text1"/>
          <w:sz w:val="24"/>
        </w:rPr>
        <w:t>へ報告すること。</w:t>
      </w:r>
    </w:p>
    <w:p w:rsidR="0053662B" w:rsidRPr="00314FB4" w:rsidRDefault="0053662B" w:rsidP="0053662B">
      <w:pPr>
        <w:pStyle w:val="ab"/>
        <w:ind w:leftChars="239" w:left="643" w:hangingChars="79" w:hanging="181"/>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 xml:space="preserve">イ　</w:t>
      </w:r>
      <w:r w:rsidRPr="00314FB4">
        <w:rPr>
          <w:rFonts w:asciiTheme="minorEastAsia" w:eastAsiaTheme="minorEastAsia" w:hAnsiTheme="minorEastAsia" w:hint="eastAsia"/>
          <w:color w:val="000000" w:themeColor="text1"/>
          <w:sz w:val="24"/>
          <w:szCs w:val="24"/>
        </w:rPr>
        <w:t>保安監督者</w:t>
      </w:r>
      <w:r w:rsidRPr="00314FB4">
        <w:rPr>
          <w:rFonts w:asciiTheme="minorEastAsia" w:eastAsiaTheme="minorEastAsia" w:hAnsiTheme="minorEastAsia" w:hint="eastAsia"/>
          <w:color w:val="000000" w:themeColor="text1"/>
          <w:sz w:val="24"/>
        </w:rPr>
        <w:t>から避難誘導開始の指示を受けたときは、適切に顧客等を避難誘導すること。</w:t>
      </w:r>
    </w:p>
    <w:p w:rsidR="0053662B" w:rsidRPr="00314FB4" w:rsidRDefault="0053662B" w:rsidP="0053662B">
      <w:pPr>
        <w:ind w:leftChars="254" w:left="674" w:hangingChars="82" w:hanging="183"/>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ウ　避難誘導の際には、拡声器等を用いて避難の方法や方向を指示し、混乱の発生防止に努めること。</w:t>
      </w:r>
    </w:p>
    <w:p w:rsidR="0053662B" w:rsidRPr="00314FB4" w:rsidRDefault="0053662B" w:rsidP="0053662B">
      <w:pPr>
        <w:ind w:leftChars="261" w:left="698" w:hangingChars="87" w:hanging="194"/>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エ　顧客等への避難誘導が完了したときは、その旨を確認し、直ちに保安監督者に報告すること。</w:t>
      </w:r>
    </w:p>
    <w:p w:rsidR="0053662B" w:rsidRPr="00314FB4" w:rsidRDefault="0053662B" w:rsidP="0053662B">
      <w:pPr>
        <w:rPr>
          <w:rFonts w:asciiTheme="minorEastAsia" w:eastAsiaTheme="minorEastAsia" w:hAnsiTheme="minorEastAsia"/>
          <w:color w:val="000000" w:themeColor="text1"/>
          <w:sz w:val="24"/>
        </w:rPr>
      </w:pPr>
    </w:p>
    <w:p w:rsidR="0053662B" w:rsidRPr="00314FB4" w:rsidRDefault="0053662B" w:rsidP="0053662B">
      <w:pPr>
        <w:ind w:left="447" w:hangingChars="200" w:hanging="447"/>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（南海トラフ地震臨時情報（巨大地震注意）発表時の体制・措置）</w:t>
      </w:r>
    </w:p>
    <w:p w:rsidR="0053662B" w:rsidRPr="00314FB4" w:rsidRDefault="0053662B" w:rsidP="0053662B">
      <w:pPr>
        <w:ind w:left="223" w:hangingChars="100" w:hanging="223"/>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第５条　南海トラフ地震臨時情報（巨大地震注意）が発表された場合は以下の措置を講ずるものとする。</w:t>
      </w:r>
    </w:p>
    <w:p w:rsidR="0053662B" w:rsidRPr="00314FB4" w:rsidRDefault="0053662B" w:rsidP="0053662B">
      <w:pPr>
        <w:pStyle w:val="ad"/>
        <w:numPr>
          <w:ilvl w:val="0"/>
          <w:numId w:val="6"/>
        </w:numPr>
        <w:ind w:leftChars="0"/>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 xml:space="preserve">　保安監督者は、顧客等に南海トラフ地震臨時情報（巨大地震注意）が発表されたことを知らせること。</w:t>
      </w:r>
    </w:p>
    <w:p w:rsidR="0053662B" w:rsidRPr="00314FB4" w:rsidRDefault="0053662B" w:rsidP="0053662B">
      <w:pPr>
        <w:pStyle w:val="ad"/>
        <w:numPr>
          <w:ilvl w:val="0"/>
          <w:numId w:val="6"/>
        </w:numPr>
        <w:ind w:leftChars="0"/>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 xml:space="preserve">　保安監督者は、従業員を招集し、南海トラフ地震臨時情報（巨大地震注意）が発表されたことを各従業員に伝達するとともに、南海トラフ地震臨時情報（巨大地震注意）に関する情報の収集にあたらせること。</w:t>
      </w:r>
    </w:p>
    <w:p w:rsidR="0053662B" w:rsidRPr="00314FB4" w:rsidRDefault="0053662B" w:rsidP="0053662B">
      <w:pPr>
        <w:ind w:left="225" w:firstLineChars="250" w:firstLine="558"/>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なお、広報については第９条によるものとする。</w:t>
      </w:r>
    </w:p>
    <w:p w:rsidR="0053662B" w:rsidRPr="00314FB4" w:rsidRDefault="0053662B" w:rsidP="0053662B">
      <w:pPr>
        <w:pStyle w:val="ad"/>
        <w:numPr>
          <w:ilvl w:val="0"/>
          <w:numId w:val="6"/>
        </w:numPr>
        <w:ind w:leftChars="0"/>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 xml:space="preserve">　保安監督者は、南海トラフ地震臨時情報（巨大地震注意）が発表されたことを各従業員に伝達するとともに、危険物の取扱いを速やかに停止</w:t>
      </w:r>
      <w:r>
        <w:rPr>
          <w:rFonts w:asciiTheme="minorEastAsia" w:eastAsiaTheme="minorEastAsia" w:hAnsiTheme="minorEastAsia" w:hint="eastAsia"/>
          <w:color w:val="000000" w:themeColor="text1"/>
          <w:sz w:val="24"/>
        </w:rPr>
        <w:t>する</w:t>
      </w:r>
      <w:r w:rsidRPr="00314FB4">
        <w:rPr>
          <w:rFonts w:asciiTheme="minorEastAsia" w:eastAsiaTheme="minorEastAsia" w:hAnsiTheme="minorEastAsia" w:hint="eastAsia"/>
          <w:color w:val="000000" w:themeColor="text1"/>
          <w:sz w:val="24"/>
        </w:rPr>
        <w:t>等の必要な措置について指示し、当該施設内にその旨を周知すること。</w:t>
      </w:r>
    </w:p>
    <w:p w:rsidR="0053662B" w:rsidRPr="00314FB4" w:rsidRDefault="0053662B" w:rsidP="0053662B">
      <w:pPr>
        <w:ind w:leftChars="100" w:left="640" w:hangingChars="200" w:hanging="447"/>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⑷　　保安監督者は、南海トラフ沿いの想定震源域内のプレート境界においてＭ７．０以上Ｍ８．０未満又はプレート境界以外や想定震源域の海溝軸外側５０㎞程度までの範囲でＭ７．０以上の地震が発生するケースの場合は１週間、南海トラフ沿いの想定震源域内のプレート境界面で通常と異なるゆっくりすべりが観測されたケースの場合は、ゆっくりすべりの変化が収まってから、変化していた期間と概ね同程度の期間が経過するまでの期間は後発地震の発生に注意し、危険物の取扱いの停止手順や避難経路等の確認を行うものとする。</w:t>
      </w:r>
    </w:p>
    <w:p w:rsidR="0053662B" w:rsidRPr="00314FB4" w:rsidRDefault="0053662B" w:rsidP="0053662B">
      <w:pPr>
        <w:tabs>
          <w:tab w:val="left" w:pos="426"/>
        </w:tabs>
        <w:ind w:leftChars="100" w:left="640" w:hangingChars="200" w:hanging="447"/>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⑸　　従業員は、⑷に定める期間、日頃からの地震への備えを再確認するとともに、設備の点検・巡視・転倒・落下防止措置等必要な安全措置を講じた上で、</w:t>
      </w:r>
      <w:r w:rsidRPr="00314FB4">
        <w:rPr>
          <w:rFonts w:ascii="ＭＳ 明朝" w:hAnsi="ＭＳ 明朝" w:hint="eastAsia"/>
          <w:color w:val="000000" w:themeColor="text1"/>
          <w:sz w:val="24"/>
        </w:rPr>
        <w:t>顧客</w:t>
      </w:r>
      <w:r>
        <w:rPr>
          <w:rFonts w:ascii="ＭＳ 明朝" w:hAnsi="ＭＳ 明朝" w:hint="eastAsia"/>
          <w:color w:val="000000" w:themeColor="text1"/>
          <w:sz w:val="24"/>
        </w:rPr>
        <w:t>等や従業員</w:t>
      </w:r>
      <w:r w:rsidRPr="00314FB4">
        <w:rPr>
          <w:rFonts w:ascii="ＭＳ 明朝" w:hAnsi="ＭＳ 明朝" w:hint="eastAsia"/>
          <w:color w:val="000000" w:themeColor="text1"/>
          <w:sz w:val="24"/>
        </w:rPr>
        <w:t>の保護を行う</w:t>
      </w:r>
      <w:r w:rsidRPr="00314FB4">
        <w:rPr>
          <w:rFonts w:asciiTheme="minorEastAsia" w:eastAsiaTheme="minorEastAsia" w:hAnsiTheme="minorEastAsia" w:hint="eastAsia"/>
          <w:color w:val="000000" w:themeColor="text1"/>
          <w:sz w:val="24"/>
        </w:rPr>
        <w:t>。</w:t>
      </w:r>
    </w:p>
    <w:p w:rsidR="0053662B" w:rsidRPr="00314FB4" w:rsidRDefault="0053662B" w:rsidP="0053662B">
      <w:pPr>
        <w:ind w:leftChars="300" w:left="580" w:firstLineChars="100" w:firstLine="223"/>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避難する際の避難経路、避難誘導方法、避難実施責任者等は下記によるものとする。</w:t>
      </w:r>
    </w:p>
    <w:p w:rsidR="0053662B" w:rsidRPr="00314FB4" w:rsidRDefault="0053662B" w:rsidP="0053662B">
      <w:pPr>
        <w:pStyle w:val="ab"/>
        <w:ind w:leftChars="261" w:left="742" w:rightChars="-25" w:right="-48" w:hangingChars="104" w:hanging="238"/>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ア　地震の発生及び南海トラフ地震臨時情報（巨大地震注意）発表又は</w:t>
      </w:r>
      <w:r w:rsidRPr="00314FB4">
        <w:rPr>
          <w:rFonts w:asciiTheme="minorEastAsia" w:eastAsiaTheme="minorEastAsia" w:hAnsiTheme="minorEastAsia" w:hint="eastAsia"/>
          <w:color w:val="000000" w:themeColor="text1"/>
          <w:sz w:val="24"/>
          <w:szCs w:val="24"/>
        </w:rPr>
        <w:t>保安監督者</w:t>
      </w:r>
      <w:r w:rsidRPr="00314FB4">
        <w:rPr>
          <w:rFonts w:asciiTheme="minorEastAsia" w:eastAsiaTheme="minorEastAsia" w:hAnsiTheme="minorEastAsia" w:hint="eastAsia"/>
          <w:color w:val="000000" w:themeColor="text1"/>
          <w:sz w:val="24"/>
        </w:rPr>
        <w:t>の指示に基づき、建物内の避難路の確保及び安全の確認、当該事業所が指定する避難場所までの経路を示した地図の掲出等必要な措置を講じ、完了後はその旨を直ちに</w:t>
      </w:r>
      <w:r w:rsidRPr="00314FB4">
        <w:rPr>
          <w:rFonts w:asciiTheme="minorEastAsia" w:eastAsiaTheme="minorEastAsia" w:hAnsiTheme="minorEastAsia" w:hint="eastAsia"/>
          <w:color w:val="000000" w:themeColor="text1"/>
          <w:sz w:val="24"/>
          <w:szCs w:val="24"/>
        </w:rPr>
        <w:t>保安監督者</w:t>
      </w:r>
      <w:r w:rsidRPr="00314FB4">
        <w:rPr>
          <w:rFonts w:asciiTheme="minorEastAsia" w:eastAsiaTheme="minorEastAsia" w:hAnsiTheme="minorEastAsia" w:hint="eastAsia"/>
          <w:color w:val="000000" w:themeColor="text1"/>
          <w:sz w:val="24"/>
        </w:rPr>
        <w:t>へ報告すること。</w:t>
      </w:r>
    </w:p>
    <w:p w:rsidR="0053662B" w:rsidRPr="00314FB4" w:rsidRDefault="0053662B" w:rsidP="0053662B">
      <w:pPr>
        <w:pStyle w:val="ab"/>
        <w:ind w:leftChars="261" w:left="685" w:rightChars="-32" w:right="-62" w:hangingChars="79" w:hanging="181"/>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 xml:space="preserve">イ　</w:t>
      </w:r>
      <w:r w:rsidRPr="00314FB4">
        <w:rPr>
          <w:rFonts w:asciiTheme="minorEastAsia" w:eastAsiaTheme="minorEastAsia" w:hAnsiTheme="minorEastAsia" w:hint="eastAsia"/>
          <w:color w:val="000000" w:themeColor="text1"/>
          <w:sz w:val="24"/>
          <w:szCs w:val="24"/>
        </w:rPr>
        <w:t>保安監督者</w:t>
      </w:r>
      <w:r w:rsidRPr="00314FB4">
        <w:rPr>
          <w:rFonts w:asciiTheme="minorEastAsia" w:eastAsiaTheme="minorEastAsia" w:hAnsiTheme="minorEastAsia" w:hint="eastAsia"/>
          <w:color w:val="000000" w:themeColor="text1"/>
          <w:sz w:val="24"/>
        </w:rPr>
        <w:t>から避難誘導開始の指示を受けたときは、適切に顧客等を避難誘導すること。</w:t>
      </w:r>
    </w:p>
    <w:p w:rsidR="0053662B" w:rsidRPr="00314FB4" w:rsidRDefault="0053662B" w:rsidP="0053662B">
      <w:pPr>
        <w:ind w:leftChars="282" w:left="728" w:hangingChars="82" w:hanging="183"/>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ウ　避難誘導の際には、拡声器等を用いて避難の方法や方向を指示し、混乱の発生防止に努めること。</w:t>
      </w:r>
    </w:p>
    <w:p w:rsidR="0053662B" w:rsidRPr="00314FB4" w:rsidRDefault="0053662B" w:rsidP="0053662B">
      <w:pPr>
        <w:ind w:leftChars="296" w:left="784" w:hangingChars="95" w:hanging="212"/>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エ　顧客等への避難誘導が完了したときは、その旨を確認し、直ちに保安監督者に報告すること。</w:t>
      </w:r>
    </w:p>
    <w:p w:rsidR="0053662B" w:rsidRPr="00314FB4" w:rsidRDefault="0053662B" w:rsidP="0053662B">
      <w:pPr>
        <w:ind w:left="447" w:hangingChars="200" w:hanging="447"/>
        <w:rPr>
          <w:rFonts w:asciiTheme="minorEastAsia" w:eastAsiaTheme="minorEastAsia" w:hAnsiTheme="minorEastAsia"/>
          <w:color w:val="000000" w:themeColor="text1"/>
          <w:sz w:val="24"/>
        </w:rPr>
      </w:pPr>
    </w:p>
    <w:p w:rsidR="0053662B" w:rsidRPr="00314FB4" w:rsidRDefault="0053662B" w:rsidP="0053662B">
      <w:pPr>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（その他不測の事態）</w:t>
      </w:r>
    </w:p>
    <w:p w:rsidR="0053662B" w:rsidRPr="00314FB4" w:rsidRDefault="0053662B" w:rsidP="0053662B">
      <w:pPr>
        <w:ind w:left="223" w:hangingChars="100" w:hanging="223"/>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第６条　保安監督者は、南海トラフ地震が発生した以後の状況等から、本規程どおりに活動することが困難又は適当でないと判断したときは、これによらないことができる。この場合、保安監督者は直ちに従業員に必要な指示を与えるものとする。</w:t>
      </w:r>
    </w:p>
    <w:p w:rsidR="0053662B" w:rsidRPr="00314FB4" w:rsidRDefault="0053662B" w:rsidP="0053662B">
      <w:pPr>
        <w:ind w:leftChars="100" w:left="416" w:hangingChars="100" w:hanging="223"/>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２　従業員は、本規程どおりに活動することが困難又は適当でないと判断したときは、直ちに保安監督者にその状況を報告し、必要な指示を受けるものとする。</w:t>
      </w:r>
    </w:p>
    <w:p w:rsidR="0053662B" w:rsidRPr="00314FB4" w:rsidRDefault="0053662B" w:rsidP="0053662B">
      <w:pPr>
        <w:ind w:leftChars="100" w:left="416" w:hangingChars="100" w:hanging="223"/>
        <w:rPr>
          <w:rFonts w:asciiTheme="minorEastAsia" w:eastAsiaTheme="minorEastAsia" w:hAnsiTheme="minorEastAsia"/>
          <w:color w:val="000000" w:themeColor="text1"/>
          <w:sz w:val="24"/>
        </w:rPr>
      </w:pPr>
    </w:p>
    <w:p w:rsidR="0053662B" w:rsidRPr="00314FB4" w:rsidRDefault="0053662B" w:rsidP="0053662B">
      <w:pPr>
        <w:pStyle w:val="Default"/>
        <w:jc w:val="both"/>
        <w:rPr>
          <w:rFonts w:asciiTheme="minorEastAsia" w:eastAsiaTheme="minorEastAsia" w:hAnsiTheme="minorEastAsia"/>
          <w:color w:val="000000" w:themeColor="text1"/>
        </w:rPr>
      </w:pPr>
      <w:r w:rsidRPr="00314FB4">
        <w:rPr>
          <w:rFonts w:asciiTheme="minorEastAsia" w:eastAsiaTheme="minorEastAsia" w:hAnsiTheme="minorEastAsia" w:hint="eastAsia"/>
          <w:color w:val="000000" w:themeColor="text1"/>
        </w:rPr>
        <w:t>（訓練）</w:t>
      </w:r>
      <w:r w:rsidRPr="00314FB4">
        <w:rPr>
          <w:rFonts w:asciiTheme="minorEastAsia" w:eastAsiaTheme="minorEastAsia" w:hAnsiTheme="minorEastAsia"/>
          <w:color w:val="000000" w:themeColor="text1"/>
        </w:rPr>
        <w:t xml:space="preserve"> </w:t>
      </w:r>
    </w:p>
    <w:p w:rsidR="0053662B" w:rsidRPr="00314FB4" w:rsidRDefault="0053662B" w:rsidP="0053662B">
      <w:pPr>
        <w:pStyle w:val="Default"/>
        <w:ind w:left="210" w:hanging="210"/>
        <w:jc w:val="both"/>
        <w:rPr>
          <w:rFonts w:asciiTheme="minorEastAsia" w:eastAsiaTheme="minorEastAsia" w:hAnsiTheme="minorEastAsia"/>
          <w:color w:val="000000" w:themeColor="text1"/>
        </w:rPr>
      </w:pPr>
      <w:r w:rsidRPr="00314FB4">
        <w:rPr>
          <w:rFonts w:asciiTheme="minorEastAsia" w:eastAsiaTheme="minorEastAsia" w:hAnsiTheme="minorEastAsia" w:hint="eastAsia"/>
          <w:color w:val="000000" w:themeColor="text1"/>
        </w:rPr>
        <w:t>第７条　保安監督者が行う防災訓練は次による。なお、訓練は年１回以上行うものとする。また、地方公共団体及び関係機関が行う訓練には積極的に参加するものとする。</w:t>
      </w:r>
      <w:r w:rsidRPr="00314FB4">
        <w:rPr>
          <w:rFonts w:asciiTheme="minorEastAsia" w:eastAsiaTheme="minorEastAsia" w:hAnsiTheme="minorEastAsia"/>
          <w:color w:val="000000" w:themeColor="text1"/>
        </w:rPr>
        <w:t xml:space="preserve"> </w:t>
      </w:r>
    </w:p>
    <w:p w:rsidR="0053662B" w:rsidRPr="00314FB4" w:rsidRDefault="0053662B" w:rsidP="0053662B">
      <w:pPr>
        <w:pStyle w:val="Default"/>
        <w:numPr>
          <w:ilvl w:val="0"/>
          <w:numId w:val="7"/>
        </w:numPr>
        <w:jc w:val="both"/>
        <w:rPr>
          <w:rFonts w:asciiTheme="minorEastAsia" w:eastAsiaTheme="minorEastAsia" w:hAnsiTheme="minorEastAsia"/>
          <w:color w:val="000000" w:themeColor="text1"/>
        </w:rPr>
      </w:pPr>
      <w:r w:rsidRPr="00314FB4">
        <w:rPr>
          <w:rFonts w:asciiTheme="minorEastAsia" w:eastAsiaTheme="minorEastAsia" w:hAnsiTheme="minorEastAsia"/>
          <w:color w:val="000000" w:themeColor="text1"/>
        </w:rPr>
        <w:t xml:space="preserve"> </w:t>
      </w:r>
      <w:r w:rsidRPr="00314FB4">
        <w:rPr>
          <w:rFonts w:asciiTheme="minorEastAsia" w:eastAsiaTheme="minorEastAsia" w:hAnsiTheme="minorEastAsia" w:hint="eastAsia"/>
          <w:color w:val="000000" w:themeColor="text1"/>
        </w:rPr>
        <w:t>情報収集・伝達に関する訓練</w:t>
      </w:r>
      <w:r w:rsidRPr="00314FB4">
        <w:rPr>
          <w:rFonts w:asciiTheme="minorEastAsia" w:eastAsiaTheme="minorEastAsia" w:hAnsiTheme="minorEastAsia"/>
          <w:color w:val="000000" w:themeColor="text1"/>
        </w:rPr>
        <w:t xml:space="preserve"> </w:t>
      </w:r>
    </w:p>
    <w:p w:rsidR="0053662B" w:rsidRPr="00314FB4" w:rsidRDefault="0053662B" w:rsidP="0053662B">
      <w:pPr>
        <w:pStyle w:val="Default"/>
        <w:numPr>
          <w:ilvl w:val="0"/>
          <w:numId w:val="7"/>
        </w:numPr>
        <w:jc w:val="both"/>
        <w:rPr>
          <w:rFonts w:asciiTheme="minorEastAsia" w:eastAsiaTheme="minorEastAsia" w:hAnsiTheme="minorEastAsia"/>
          <w:color w:val="000000" w:themeColor="text1"/>
        </w:rPr>
      </w:pPr>
      <w:r w:rsidRPr="00314FB4">
        <w:rPr>
          <w:rFonts w:asciiTheme="minorEastAsia" w:eastAsiaTheme="minorEastAsia" w:hAnsiTheme="minorEastAsia"/>
          <w:color w:val="000000" w:themeColor="text1"/>
        </w:rPr>
        <w:t xml:space="preserve"> </w:t>
      </w:r>
      <w:r w:rsidRPr="00314FB4">
        <w:rPr>
          <w:rFonts w:asciiTheme="minorEastAsia" w:eastAsiaTheme="minorEastAsia" w:hAnsiTheme="minorEastAsia" w:hint="eastAsia"/>
          <w:color w:val="000000" w:themeColor="text1"/>
        </w:rPr>
        <w:t>津波からの避難に関する訓練</w:t>
      </w:r>
      <w:r w:rsidRPr="00314FB4">
        <w:rPr>
          <w:rFonts w:asciiTheme="minorEastAsia" w:eastAsiaTheme="minorEastAsia" w:hAnsiTheme="minorEastAsia"/>
          <w:color w:val="000000" w:themeColor="text1"/>
        </w:rPr>
        <w:t xml:space="preserve"> </w:t>
      </w:r>
    </w:p>
    <w:p w:rsidR="0053662B" w:rsidRPr="00314FB4" w:rsidRDefault="0053662B" w:rsidP="0053662B">
      <w:pPr>
        <w:pStyle w:val="Default"/>
        <w:numPr>
          <w:ilvl w:val="0"/>
          <w:numId w:val="7"/>
        </w:numPr>
        <w:ind w:left="700" w:hanging="477"/>
        <w:jc w:val="both"/>
        <w:rPr>
          <w:rFonts w:asciiTheme="minorEastAsia" w:eastAsiaTheme="minorEastAsia" w:hAnsiTheme="minorEastAsia"/>
          <w:color w:val="000000" w:themeColor="text1"/>
        </w:rPr>
      </w:pPr>
      <w:r w:rsidRPr="00314FB4">
        <w:rPr>
          <w:rFonts w:asciiTheme="minorEastAsia" w:eastAsiaTheme="minorEastAsia" w:hAnsiTheme="minorEastAsia" w:hint="eastAsia"/>
          <w:color w:val="000000" w:themeColor="text1"/>
        </w:rPr>
        <w:t>その他前各号を統合した総合防災訓練</w:t>
      </w:r>
      <w:r w:rsidRPr="00314FB4">
        <w:rPr>
          <w:rFonts w:asciiTheme="minorEastAsia" w:eastAsiaTheme="minorEastAsia" w:hAnsiTheme="minorEastAsia"/>
          <w:color w:val="000000" w:themeColor="text1"/>
        </w:rPr>
        <w:t xml:space="preserve"> </w:t>
      </w:r>
    </w:p>
    <w:p w:rsidR="0053662B" w:rsidRPr="00314FB4" w:rsidRDefault="0053662B" w:rsidP="0053662B">
      <w:pPr>
        <w:pStyle w:val="Default"/>
        <w:ind w:firstLineChars="100" w:firstLine="223"/>
        <w:jc w:val="both"/>
        <w:rPr>
          <w:rFonts w:asciiTheme="minorEastAsia" w:eastAsiaTheme="minorEastAsia" w:hAnsiTheme="minorEastAsia"/>
          <w:color w:val="000000" w:themeColor="text1"/>
        </w:rPr>
      </w:pPr>
    </w:p>
    <w:p w:rsidR="0053662B" w:rsidRPr="00314FB4" w:rsidRDefault="0053662B" w:rsidP="0053662B">
      <w:pPr>
        <w:pStyle w:val="Default"/>
        <w:jc w:val="both"/>
        <w:rPr>
          <w:rFonts w:asciiTheme="minorEastAsia" w:eastAsiaTheme="minorEastAsia" w:hAnsiTheme="minorEastAsia"/>
          <w:color w:val="000000" w:themeColor="text1"/>
        </w:rPr>
      </w:pPr>
      <w:r w:rsidRPr="00314FB4">
        <w:rPr>
          <w:rFonts w:asciiTheme="minorEastAsia" w:eastAsiaTheme="minorEastAsia" w:hAnsiTheme="minorEastAsia" w:hint="eastAsia"/>
          <w:color w:val="000000" w:themeColor="text1"/>
        </w:rPr>
        <w:t>（教育）</w:t>
      </w:r>
      <w:r w:rsidRPr="00314FB4">
        <w:rPr>
          <w:rFonts w:asciiTheme="minorEastAsia" w:eastAsiaTheme="minorEastAsia" w:hAnsiTheme="minorEastAsia"/>
          <w:color w:val="000000" w:themeColor="text1"/>
        </w:rPr>
        <w:t xml:space="preserve"> </w:t>
      </w:r>
    </w:p>
    <w:p w:rsidR="0053662B" w:rsidRPr="00314FB4" w:rsidRDefault="0053662B" w:rsidP="0053662B">
      <w:pPr>
        <w:pStyle w:val="Default"/>
        <w:jc w:val="both"/>
        <w:rPr>
          <w:rFonts w:asciiTheme="minorEastAsia" w:eastAsiaTheme="minorEastAsia" w:hAnsiTheme="minorEastAsia"/>
          <w:color w:val="000000" w:themeColor="text1"/>
        </w:rPr>
      </w:pPr>
      <w:r w:rsidRPr="00314FB4">
        <w:rPr>
          <w:rFonts w:asciiTheme="minorEastAsia" w:eastAsiaTheme="minorEastAsia" w:hAnsiTheme="minorEastAsia" w:hint="eastAsia"/>
          <w:color w:val="000000" w:themeColor="text1"/>
        </w:rPr>
        <w:t>第８条　保安監督者が従業員等に対して行う教育は次による。</w:t>
      </w:r>
      <w:r w:rsidRPr="00314FB4">
        <w:rPr>
          <w:rFonts w:asciiTheme="minorEastAsia" w:eastAsiaTheme="minorEastAsia" w:hAnsiTheme="minorEastAsia"/>
          <w:color w:val="000000" w:themeColor="text1"/>
        </w:rPr>
        <w:t xml:space="preserve"> </w:t>
      </w:r>
    </w:p>
    <w:p w:rsidR="0053662B" w:rsidRPr="00314FB4" w:rsidRDefault="0053662B" w:rsidP="0053662B">
      <w:pPr>
        <w:pStyle w:val="ad"/>
        <w:numPr>
          <w:ilvl w:val="0"/>
          <w:numId w:val="8"/>
        </w:numPr>
        <w:ind w:leftChars="0"/>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 xml:space="preserve">　南海トラフ地震臨時情報（調査中、巨大地震警戒、巨大地震注意）の内容及びこれらに基づきとられる措置の内容</w:t>
      </w:r>
    </w:p>
    <w:p w:rsidR="0053662B" w:rsidRPr="00314FB4" w:rsidRDefault="0053662B" w:rsidP="0053662B">
      <w:pPr>
        <w:pStyle w:val="ad"/>
        <w:numPr>
          <w:ilvl w:val="0"/>
          <w:numId w:val="8"/>
        </w:numPr>
        <w:ind w:leftChars="0"/>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 xml:space="preserve">　南海トラフ地震に伴い発生すると予想される地震動及び津波に関する知識</w:t>
      </w:r>
    </w:p>
    <w:p w:rsidR="0053662B" w:rsidRPr="00314FB4" w:rsidRDefault="0053662B" w:rsidP="0053662B">
      <w:pPr>
        <w:pStyle w:val="ad"/>
        <w:numPr>
          <w:ilvl w:val="0"/>
          <w:numId w:val="8"/>
        </w:numPr>
        <w:ind w:leftChars="0"/>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 xml:space="preserve">　地震及び津波に関する一般的な知識</w:t>
      </w:r>
    </w:p>
    <w:p w:rsidR="0053662B" w:rsidRPr="00314FB4" w:rsidRDefault="0053662B" w:rsidP="0053662B">
      <w:pPr>
        <w:pStyle w:val="ad"/>
        <w:numPr>
          <w:ilvl w:val="0"/>
          <w:numId w:val="8"/>
        </w:numPr>
        <w:ind w:leftChars="0"/>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 xml:space="preserve">　地震が発生した場合並びに南海トラフ地震臨時情報（調査中、巨大地震警戒、巨大地震注意）が出された場合に具体的にとるべき行動に関する知識</w:t>
      </w:r>
    </w:p>
    <w:p w:rsidR="0053662B" w:rsidRPr="00314FB4" w:rsidRDefault="0053662B" w:rsidP="0053662B">
      <w:pPr>
        <w:pStyle w:val="ad"/>
        <w:numPr>
          <w:ilvl w:val="0"/>
          <w:numId w:val="8"/>
        </w:numPr>
        <w:ind w:leftChars="0"/>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 xml:space="preserve">　地震が発生した場合並びに南海トラフ地震臨時情報（調査中、巨大地震警戒、巨大地震注意）が出された場合に従業員等が果たすべき役割</w:t>
      </w:r>
    </w:p>
    <w:p w:rsidR="0053662B" w:rsidRPr="00314FB4" w:rsidRDefault="0053662B" w:rsidP="0053662B">
      <w:pPr>
        <w:pStyle w:val="ad"/>
        <w:numPr>
          <w:ilvl w:val="0"/>
          <w:numId w:val="8"/>
        </w:numPr>
        <w:ind w:leftChars="0"/>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 xml:space="preserve">　地震防災対策として現在講じられている対策に関する知識</w:t>
      </w:r>
    </w:p>
    <w:p w:rsidR="0053662B" w:rsidRPr="00314FB4" w:rsidRDefault="0053662B" w:rsidP="0053662B">
      <w:pPr>
        <w:pStyle w:val="ad"/>
        <w:numPr>
          <w:ilvl w:val="0"/>
          <w:numId w:val="8"/>
        </w:numPr>
        <w:ind w:leftChars="0"/>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 xml:space="preserve">　地震対策として今後取り組む必要のある課題</w:t>
      </w:r>
    </w:p>
    <w:p w:rsidR="0053662B" w:rsidRPr="00314FB4" w:rsidRDefault="0053662B" w:rsidP="0053662B">
      <w:pPr>
        <w:pStyle w:val="Default"/>
        <w:jc w:val="both"/>
        <w:rPr>
          <w:rFonts w:asciiTheme="minorEastAsia" w:eastAsiaTheme="minorEastAsia" w:hAnsiTheme="minorEastAsia"/>
          <w:color w:val="000000" w:themeColor="text1"/>
        </w:rPr>
      </w:pPr>
    </w:p>
    <w:p w:rsidR="0053662B" w:rsidRPr="00314FB4" w:rsidRDefault="0053662B" w:rsidP="0053662B">
      <w:pPr>
        <w:pStyle w:val="Default"/>
        <w:jc w:val="both"/>
        <w:rPr>
          <w:rFonts w:asciiTheme="minorEastAsia" w:eastAsiaTheme="minorEastAsia" w:hAnsiTheme="minorEastAsia"/>
          <w:color w:val="000000" w:themeColor="text1"/>
        </w:rPr>
      </w:pPr>
      <w:r w:rsidRPr="00314FB4">
        <w:rPr>
          <w:rFonts w:asciiTheme="minorEastAsia" w:eastAsiaTheme="minorEastAsia" w:hAnsiTheme="minorEastAsia" w:hint="eastAsia"/>
          <w:color w:val="000000" w:themeColor="text1"/>
        </w:rPr>
        <w:t>（広報）</w:t>
      </w:r>
      <w:r w:rsidRPr="00314FB4">
        <w:rPr>
          <w:rFonts w:asciiTheme="minorEastAsia" w:eastAsiaTheme="minorEastAsia" w:hAnsiTheme="minorEastAsia"/>
          <w:color w:val="000000" w:themeColor="text1"/>
        </w:rPr>
        <w:t xml:space="preserve"> </w:t>
      </w:r>
    </w:p>
    <w:p w:rsidR="0053662B" w:rsidRPr="00314FB4" w:rsidRDefault="0053662B" w:rsidP="0053662B">
      <w:pPr>
        <w:pStyle w:val="Default"/>
        <w:jc w:val="both"/>
        <w:rPr>
          <w:rFonts w:asciiTheme="minorEastAsia" w:eastAsiaTheme="minorEastAsia" w:hAnsiTheme="minorEastAsia"/>
          <w:color w:val="000000" w:themeColor="text1"/>
        </w:rPr>
      </w:pPr>
      <w:r w:rsidRPr="00314FB4">
        <w:rPr>
          <w:rFonts w:asciiTheme="minorEastAsia" w:eastAsiaTheme="minorEastAsia" w:hAnsiTheme="minorEastAsia" w:hint="eastAsia"/>
          <w:color w:val="000000" w:themeColor="text1"/>
        </w:rPr>
        <w:t>第９条　保安監督者が、顧客等に対して事前に行う広報は次による。</w:t>
      </w:r>
    </w:p>
    <w:p w:rsidR="0053662B" w:rsidRPr="00314FB4" w:rsidRDefault="0053662B" w:rsidP="0053662B">
      <w:pPr>
        <w:pStyle w:val="Default"/>
        <w:ind w:leftChars="29" w:left="56" w:firstLineChars="100" w:firstLine="223"/>
        <w:jc w:val="both"/>
        <w:rPr>
          <w:rFonts w:asciiTheme="minorEastAsia" w:eastAsiaTheme="minorEastAsia" w:hAnsiTheme="minorEastAsia"/>
          <w:color w:val="000000" w:themeColor="text1"/>
        </w:rPr>
      </w:pPr>
      <w:r w:rsidRPr="00314FB4">
        <w:rPr>
          <w:rFonts w:asciiTheme="minorEastAsia" w:eastAsiaTheme="minorEastAsia" w:hAnsiTheme="minorEastAsia" w:hint="eastAsia"/>
          <w:color w:val="000000" w:themeColor="text1"/>
        </w:rPr>
        <w:t>保安監督者は、従業員を通じて、次の事項について構内放送の他、顧客等を見かけた場合に広報を行わせるものとする。</w:t>
      </w:r>
    </w:p>
    <w:p w:rsidR="0053662B" w:rsidRPr="00314FB4" w:rsidRDefault="0053662B" w:rsidP="0053662B">
      <w:pPr>
        <w:pStyle w:val="ad"/>
        <w:numPr>
          <w:ilvl w:val="0"/>
          <w:numId w:val="9"/>
        </w:numPr>
        <w:ind w:leftChars="0" w:left="560" w:hanging="367"/>
        <w:rPr>
          <w:rFonts w:ascii="ＭＳ 明朝" w:hAnsi="ＭＳ 明朝"/>
          <w:strike/>
          <w:color w:val="000000" w:themeColor="text1"/>
          <w:sz w:val="24"/>
        </w:rPr>
      </w:pPr>
      <w:r w:rsidRPr="00314FB4">
        <w:rPr>
          <w:rFonts w:ascii="ＭＳ 明朝" w:hAnsi="ＭＳ 明朝" w:hint="eastAsia"/>
          <w:color w:val="000000" w:themeColor="text1"/>
          <w:sz w:val="24"/>
        </w:rPr>
        <w:t xml:space="preserve">　南海トラフ地震臨時情報（調査中、巨大地震警戒、巨大地震注意）の内容及びこれに基づきとられる措置の内容</w:t>
      </w:r>
    </w:p>
    <w:p w:rsidR="0053662B" w:rsidRPr="00314FB4" w:rsidRDefault="0053662B" w:rsidP="0053662B">
      <w:pPr>
        <w:pStyle w:val="ad"/>
        <w:numPr>
          <w:ilvl w:val="0"/>
          <w:numId w:val="9"/>
        </w:numPr>
        <w:ind w:leftChars="0" w:left="560" w:hanging="367"/>
        <w:rPr>
          <w:rFonts w:ascii="ＭＳ 明朝" w:hAnsi="ＭＳ 明朝"/>
          <w:strike/>
          <w:color w:val="000000" w:themeColor="text1"/>
          <w:sz w:val="24"/>
        </w:rPr>
      </w:pPr>
      <w:r w:rsidRPr="00314FB4">
        <w:rPr>
          <w:rFonts w:ascii="ＭＳ 明朝" w:hAnsi="ＭＳ 明朝" w:hint="eastAsia"/>
          <w:color w:val="000000" w:themeColor="text1"/>
          <w:sz w:val="24"/>
        </w:rPr>
        <w:t xml:space="preserve">　津波等に関する情報</w:t>
      </w:r>
    </w:p>
    <w:p w:rsidR="0053662B" w:rsidRPr="00314FB4" w:rsidRDefault="0053662B" w:rsidP="0053662B">
      <w:pPr>
        <w:pStyle w:val="ad"/>
        <w:numPr>
          <w:ilvl w:val="0"/>
          <w:numId w:val="9"/>
        </w:numPr>
        <w:ind w:leftChars="0" w:left="560" w:hanging="367"/>
        <w:rPr>
          <w:rFonts w:ascii="ＭＳ 明朝" w:hAnsi="ＭＳ 明朝"/>
          <w:strike/>
          <w:color w:val="000000" w:themeColor="text1"/>
          <w:sz w:val="24"/>
        </w:rPr>
      </w:pPr>
      <w:r w:rsidRPr="00314FB4">
        <w:rPr>
          <w:rFonts w:ascii="ＭＳ 明朝" w:hAnsi="ＭＳ 明朝" w:hint="eastAsia"/>
          <w:color w:val="000000" w:themeColor="text1"/>
          <w:sz w:val="24"/>
        </w:rPr>
        <w:t xml:space="preserve">　当該地域が避難対象地域であること</w:t>
      </w:r>
    </w:p>
    <w:p w:rsidR="0053662B" w:rsidRPr="00314FB4" w:rsidRDefault="0053662B" w:rsidP="0053662B">
      <w:pPr>
        <w:pStyle w:val="ad"/>
        <w:numPr>
          <w:ilvl w:val="0"/>
          <w:numId w:val="9"/>
        </w:numPr>
        <w:ind w:leftChars="0" w:left="560" w:hanging="367"/>
        <w:rPr>
          <w:rFonts w:ascii="ＭＳ 明朝" w:hAnsi="ＭＳ 明朝"/>
          <w:strike/>
          <w:color w:val="000000" w:themeColor="text1"/>
          <w:sz w:val="24"/>
        </w:rPr>
      </w:pPr>
      <w:r w:rsidRPr="00314FB4">
        <w:rPr>
          <w:rFonts w:ascii="ＭＳ 明朝" w:hAnsi="ＭＳ 明朝" w:hint="eastAsia"/>
          <w:color w:val="000000" w:themeColor="text1"/>
          <w:sz w:val="24"/>
        </w:rPr>
        <w:t xml:space="preserve">　事業所内の避難場所が</w:t>
      </w:r>
      <w:r w:rsidRPr="00314FB4">
        <w:rPr>
          <w:rFonts w:ascii="ＭＳ 明朝" w:hAnsi="ＭＳ 明朝" w:hint="eastAsia"/>
          <w:color w:val="000000" w:themeColor="text1"/>
          <w:sz w:val="24"/>
          <w:u w:val="single"/>
        </w:rPr>
        <w:t xml:space="preserve">　　　　　</w:t>
      </w:r>
      <w:r w:rsidRPr="00314FB4">
        <w:rPr>
          <w:rFonts w:ascii="ＭＳ 明朝" w:hAnsi="ＭＳ 明朝" w:hint="eastAsia"/>
          <w:color w:val="000000" w:themeColor="text1"/>
          <w:sz w:val="24"/>
        </w:rPr>
        <w:t>であること</w:t>
      </w:r>
    </w:p>
    <w:p w:rsidR="0053662B" w:rsidRPr="00314FB4" w:rsidRDefault="0053662B" w:rsidP="0053662B">
      <w:pPr>
        <w:pStyle w:val="ad"/>
        <w:numPr>
          <w:ilvl w:val="0"/>
          <w:numId w:val="9"/>
        </w:numPr>
        <w:ind w:leftChars="0" w:left="560" w:hanging="367"/>
        <w:rPr>
          <w:rFonts w:ascii="ＭＳ 明朝" w:hAnsi="ＭＳ 明朝"/>
          <w:strike/>
          <w:color w:val="000000" w:themeColor="text1"/>
          <w:sz w:val="24"/>
        </w:rPr>
      </w:pPr>
      <w:r w:rsidRPr="00314FB4">
        <w:rPr>
          <w:rFonts w:ascii="ＭＳ 明朝" w:hAnsi="ＭＳ 明朝" w:hint="eastAsia"/>
          <w:color w:val="000000" w:themeColor="text1"/>
          <w:sz w:val="24"/>
        </w:rPr>
        <w:t xml:space="preserve">　事業所外の避難場所が</w:t>
      </w:r>
      <w:r w:rsidRPr="00314FB4">
        <w:rPr>
          <w:rFonts w:ascii="ＭＳ 明朝" w:hAnsi="ＭＳ 明朝" w:hint="eastAsia"/>
          <w:color w:val="000000" w:themeColor="text1"/>
          <w:sz w:val="24"/>
          <w:u w:val="single"/>
        </w:rPr>
        <w:t xml:space="preserve">　　　　　</w:t>
      </w:r>
      <w:r w:rsidRPr="00314FB4">
        <w:rPr>
          <w:rFonts w:ascii="ＭＳ 明朝" w:hAnsi="ＭＳ 明朝" w:hint="eastAsia"/>
          <w:color w:val="000000" w:themeColor="text1"/>
          <w:sz w:val="24"/>
        </w:rPr>
        <w:t>であること</w:t>
      </w:r>
    </w:p>
    <w:p w:rsidR="0053662B" w:rsidRPr="00314FB4" w:rsidRDefault="0053662B" w:rsidP="0053662B">
      <w:pPr>
        <w:pStyle w:val="ad"/>
        <w:numPr>
          <w:ilvl w:val="0"/>
          <w:numId w:val="9"/>
        </w:numPr>
        <w:ind w:leftChars="0" w:left="560" w:hanging="367"/>
        <w:rPr>
          <w:rFonts w:ascii="ＭＳ 明朝" w:hAnsi="ＭＳ 明朝"/>
          <w:strike/>
          <w:color w:val="000000" w:themeColor="text1"/>
          <w:sz w:val="24"/>
        </w:rPr>
      </w:pPr>
      <w:r w:rsidRPr="00314FB4">
        <w:rPr>
          <w:rFonts w:ascii="ＭＳ 明朝" w:hAnsi="ＭＳ 明朝" w:hint="eastAsia"/>
          <w:color w:val="000000" w:themeColor="text1"/>
          <w:sz w:val="24"/>
        </w:rPr>
        <w:t xml:space="preserve">　顧客等の協力による救助活動</w:t>
      </w:r>
    </w:p>
    <w:p w:rsidR="0053662B" w:rsidRPr="00314FB4" w:rsidRDefault="0053662B" w:rsidP="0053662B">
      <w:pPr>
        <w:pStyle w:val="ad"/>
        <w:numPr>
          <w:ilvl w:val="0"/>
          <w:numId w:val="9"/>
        </w:numPr>
        <w:ind w:leftChars="0" w:left="560" w:hanging="367"/>
        <w:rPr>
          <w:rFonts w:ascii="ＭＳ 明朝" w:hAnsi="ＭＳ 明朝"/>
          <w:strike/>
          <w:color w:val="000000" w:themeColor="text1"/>
          <w:sz w:val="24"/>
        </w:rPr>
      </w:pPr>
      <w:r w:rsidRPr="00314FB4">
        <w:rPr>
          <w:rFonts w:ascii="ＭＳ 明朝" w:hAnsi="ＭＳ 明朝" w:hint="eastAsia"/>
          <w:color w:val="000000" w:themeColor="text1"/>
          <w:sz w:val="24"/>
        </w:rPr>
        <w:t xml:space="preserve">　顧客等と伴に行う避難行動</w:t>
      </w:r>
    </w:p>
    <w:p w:rsidR="0053662B" w:rsidRPr="00314FB4" w:rsidRDefault="0053662B" w:rsidP="0053662B">
      <w:pPr>
        <w:pStyle w:val="ad"/>
        <w:numPr>
          <w:ilvl w:val="0"/>
          <w:numId w:val="9"/>
        </w:numPr>
        <w:ind w:leftChars="0" w:left="560" w:hanging="367"/>
        <w:rPr>
          <w:rFonts w:ascii="ＭＳ 明朝" w:hAnsi="ＭＳ 明朝"/>
          <w:strike/>
          <w:color w:val="000000" w:themeColor="text1"/>
          <w:sz w:val="24"/>
        </w:rPr>
      </w:pPr>
      <w:r w:rsidRPr="00314FB4">
        <w:rPr>
          <w:rFonts w:ascii="ＭＳ 明朝" w:hAnsi="ＭＳ 明朝" w:hint="eastAsia"/>
          <w:color w:val="000000" w:themeColor="text1"/>
          <w:sz w:val="24"/>
        </w:rPr>
        <w:t xml:space="preserve">　自動車使用の自粛等</w:t>
      </w:r>
    </w:p>
    <w:p w:rsidR="0053662B" w:rsidRPr="00314FB4" w:rsidRDefault="0053662B" w:rsidP="0053662B">
      <w:pPr>
        <w:pStyle w:val="ad"/>
        <w:numPr>
          <w:ilvl w:val="0"/>
          <w:numId w:val="9"/>
        </w:numPr>
        <w:ind w:leftChars="0" w:left="560" w:hanging="367"/>
        <w:rPr>
          <w:rFonts w:ascii="ＭＳ 明朝" w:hAnsi="ＭＳ 明朝"/>
          <w:strike/>
          <w:color w:val="000000" w:themeColor="text1"/>
          <w:sz w:val="24"/>
        </w:rPr>
      </w:pPr>
      <w:r w:rsidRPr="00314FB4">
        <w:rPr>
          <w:rFonts w:ascii="ＭＳ 明朝" w:hAnsi="ＭＳ 明朝" w:hint="eastAsia"/>
          <w:color w:val="000000" w:themeColor="text1"/>
          <w:sz w:val="24"/>
        </w:rPr>
        <w:t xml:space="preserve">　その他防災上取るべき行動に関する事項</w:t>
      </w:r>
    </w:p>
    <w:p w:rsidR="0053662B" w:rsidRPr="00314FB4" w:rsidRDefault="0053662B" w:rsidP="0053662B">
      <w:pPr>
        <w:pStyle w:val="Default"/>
        <w:ind w:left="193"/>
        <w:jc w:val="both"/>
        <w:rPr>
          <w:rFonts w:asciiTheme="minorEastAsia" w:eastAsiaTheme="minorEastAsia" w:hAnsiTheme="minorEastAsia"/>
          <w:color w:val="000000" w:themeColor="text1"/>
        </w:rPr>
      </w:pPr>
    </w:p>
    <w:p w:rsidR="0053662B" w:rsidRPr="00314FB4" w:rsidRDefault="0053662B" w:rsidP="0053662B">
      <w:pPr>
        <w:wordWrap w:val="0"/>
        <w:jc w:val="left"/>
        <w:outlineLvl w:val="0"/>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z w:val="24"/>
        </w:rPr>
        <w:t>附　則</w:t>
      </w:r>
    </w:p>
    <w:p w:rsidR="0053662B" w:rsidRPr="00314FB4" w:rsidRDefault="0053662B" w:rsidP="0053662B">
      <w:pPr>
        <w:wordWrap w:val="0"/>
        <w:jc w:val="left"/>
        <w:rPr>
          <w:rFonts w:asciiTheme="minorEastAsia" w:eastAsiaTheme="minorEastAsia" w:hAnsiTheme="minorEastAsia"/>
          <w:color w:val="000000" w:themeColor="text1"/>
          <w:sz w:val="24"/>
        </w:rPr>
      </w:pPr>
      <w:r w:rsidRPr="00314FB4">
        <w:rPr>
          <w:rFonts w:asciiTheme="minorEastAsia" w:eastAsiaTheme="minorEastAsia" w:hAnsiTheme="minorEastAsia" w:hint="eastAsia"/>
          <w:color w:val="000000" w:themeColor="text1"/>
          <w:spacing w:val="1"/>
          <w:sz w:val="24"/>
        </w:rPr>
        <w:t xml:space="preserve">  </w:t>
      </w:r>
      <w:r>
        <w:rPr>
          <w:rFonts w:asciiTheme="minorEastAsia" w:eastAsiaTheme="minorEastAsia" w:hAnsiTheme="minorEastAsia" w:hint="eastAsia"/>
          <w:color w:val="000000" w:themeColor="text1"/>
          <w:sz w:val="24"/>
        </w:rPr>
        <w:t>本規程</w:t>
      </w:r>
      <w:r w:rsidRPr="00314FB4">
        <w:rPr>
          <w:rFonts w:asciiTheme="minorEastAsia" w:eastAsiaTheme="minorEastAsia" w:hAnsiTheme="minorEastAsia" w:hint="eastAsia"/>
          <w:color w:val="000000" w:themeColor="text1"/>
          <w:sz w:val="24"/>
        </w:rPr>
        <w:t>は、令和　　年　　月　　日から施行する。</w:t>
      </w:r>
    </w:p>
    <w:p w:rsidR="005243D0" w:rsidRPr="0053662B" w:rsidRDefault="005243D0" w:rsidP="0053662B">
      <w:pPr>
        <w:pStyle w:val="Default"/>
        <w:rPr>
          <w:rFonts w:asciiTheme="minorEastAsia" w:eastAsiaTheme="minorEastAsia" w:hAnsiTheme="minorEastAsia"/>
          <w:color w:val="000000" w:themeColor="text1"/>
        </w:rPr>
      </w:pPr>
      <w:bookmarkStart w:id="0" w:name="_GoBack"/>
      <w:bookmarkEnd w:id="0"/>
    </w:p>
    <w:sectPr w:rsidR="005243D0" w:rsidRPr="0053662B" w:rsidSect="00296AC2">
      <w:headerReference w:type="default" r:id="rId8"/>
      <w:headerReference w:type="first" r:id="rId9"/>
      <w:pgSz w:w="11906" w:h="16838" w:code="9"/>
      <w:pgMar w:top="1560" w:right="1701" w:bottom="1701" w:left="1701" w:header="851" w:footer="992" w:gutter="0"/>
      <w:paperSrc w:first="7" w:other="7"/>
      <w:cols w:space="425"/>
      <w:titlePg/>
      <w:docGrid w:type="linesAndChars" w:linePitch="41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898" w:rsidRDefault="00695898" w:rsidP="003B4EF5">
      <w:r>
        <w:separator/>
      </w:r>
    </w:p>
  </w:endnote>
  <w:endnote w:type="continuationSeparator" w:id="0">
    <w:p w:rsidR="00695898" w:rsidRDefault="00695898" w:rsidP="003B4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898" w:rsidRDefault="00695898" w:rsidP="003B4EF5">
      <w:r>
        <w:separator/>
      </w:r>
    </w:p>
  </w:footnote>
  <w:footnote w:type="continuationSeparator" w:id="0">
    <w:p w:rsidR="00695898" w:rsidRDefault="00695898" w:rsidP="003B4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EBF" w:rsidRPr="00014EBF" w:rsidRDefault="00014EBF" w:rsidP="00014EBF">
    <w:pPr>
      <w:pStyle w:val="a3"/>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AC2" w:rsidRPr="00296AC2" w:rsidRDefault="00296AC2" w:rsidP="00296AC2">
    <w:pPr>
      <w:pStyle w:val="a3"/>
      <w:jc w:val="right"/>
      <w:rPr>
        <w:sz w:val="24"/>
      </w:rPr>
    </w:pPr>
    <w:r w:rsidRPr="00296AC2">
      <w:rPr>
        <w:rFonts w:hint="eastAsia"/>
        <w:sz w:val="24"/>
      </w:rPr>
      <w:t>別記〇</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05C1A"/>
    <w:multiLevelType w:val="hybridMultilevel"/>
    <w:tmpl w:val="5956CE3C"/>
    <w:lvl w:ilvl="0" w:tplc="84B0C25A">
      <w:start w:val="1"/>
      <w:numFmt w:val="decimalEnclosedParen"/>
      <w:lvlText w:val="%1"/>
      <w:lvlJc w:val="left"/>
      <w:pPr>
        <w:ind w:left="555" w:hanging="360"/>
      </w:pPr>
      <w:rPr>
        <w:rFonts w:ascii="ＭＳ 明朝" w:eastAsia="ＭＳ 明朝" w:hAnsi="ＭＳ 明朝" w:hint="default"/>
        <w:sz w:val="24"/>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27C55D9"/>
    <w:multiLevelType w:val="hybridMultilevel"/>
    <w:tmpl w:val="FB64D786"/>
    <w:lvl w:ilvl="0" w:tplc="E028F38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3392F03"/>
    <w:multiLevelType w:val="hybridMultilevel"/>
    <w:tmpl w:val="9A1E1B34"/>
    <w:lvl w:ilvl="0" w:tplc="DB1426E0">
      <w:start w:val="1"/>
      <w:numFmt w:val="decimalEnclosedParen"/>
      <w:lvlText w:val="%1"/>
      <w:lvlJc w:val="left"/>
      <w:pPr>
        <w:ind w:left="553" w:hanging="360"/>
      </w:pPr>
      <w:rPr>
        <w:rFonts w:hint="default"/>
        <w:strike w:val="0"/>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 w15:restartNumberingAfterBreak="0">
    <w:nsid w:val="156E46DB"/>
    <w:multiLevelType w:val="singleLevel"/>
    <w:tmpl w:val="EB7815D0"/>
    <w:lvl w:ilvl="0">
      <w:start w:val="1"/>
      <w:numFmt w:val="decimal"/>
      <w:lvlText w:val="%1"/>
      <w:lvlJc w:val="left"/>
      <w:pPr>
        <w:tabs>
          <w:tab w:val="num" w:pos="360"/>
        </w:tabs>
        <w:ind w:left="360" w:hanging="360"/>
      </w:pPr>
      <w:rPr>
        <w:rFonts w:hint="eastAsia"/>
      </w:rPr>
    </w:lvl>
  </w:abstractNum>
  <w:abstractNum w:abstractNumId="4" w15:restartNumberingAfterBreak="0">
    <w:nsid w:val="1B4C6788"/>
    <w:multiLevelType w:val="hybridMultilevel"/>
    <w:tmpl w:val="75D619E6"/>
    <w:lvl w:ilvl="0" w:tplc="5874E748">
      <w:start w:val="1"/>
      <w:numFmt w:val="decimalEnclosedParen"/>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5" w15:restartNumberingAfterBreak="0">
    <w:nsid w:val="215B5206"/>
    <w:multiLevelType w:val="hybridMultilevel"/>
    <w:tmpl w:val="AAEEEB0A"/>
    <w:lvl w:ilvl="0" w:tplc="0C101500">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5E01905"/>
    <w:multiLevelType w:val="singleLevel"/>
    <w:tmpl w:val="218679A8"/>
    <w:lvl w:ilvl="0">
      <w:start w:val="1"/>
      <w:numFmt w:val="decimal"/>
      <w:lvlText w:val="%1"/>
      <w:lvlJc w:val="left"/>
      <w:pPr>
        <w:tabs>
          <w:tab w:val="num" w:pos="360"/>
        </w:tabs>
        <w:ind w:left="360" w:hanging="360"/>
      </w:pPr>
      <w:rPr>
        <w:rFonts w:hint="eastAsia"/>
      </w:rPr>
    </w:lvl>
  </w:abstractNum>
  <w:abstractNum w:abstractNumId="7" w15:restartNumberingAfterBreak="0">
    <w:nsid w:val="386D6798"/>
    <w:multiLevelType w:val="hybridMultilevel"/>
    <w:tmpl w:val="744291FA"/>
    <w:lvl w:ilvl="0" w:tplc="27FC31E4">
      <w:start w:val="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8" w15:restartNumberingAfterBreak="0">
    <w:nsid w:val="68C06CA6"/>
    <w:multiLevelType w:val="hybridMultilevel"/>
    <w:tmpl w:val="8786B4B6"/>
    <w:lvl w:ilvl="0" w:tplc="85D4AAB6">
      <w:start w:val="1"/>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9" w15:restartNumberingAfterBreak="0">
    <w:nsid w:val="727E1BE4"/>
    <w:multiLevelType w:val="hybridMultilevel"/>
    <w:tmpl w:val="7C646722"/>
    <w:lvl w:ilvl="0" w:tplc="0C9ACD1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6"/>
  </w:num>
  <w:num w:numId="2">
    <w:abstractNumId w:val="3"/>
  </w:num>
  <w:num w:numId="3">
    <w:abstractNumId w:val="7"/>
  </w:num>
  <w:num w:numId="4">
    <w:abstractNumId w:val="8"/>
  </w:num>
  <w:num w:numId="5">
    <w:abstractNumId w:val="1"/>
  </w:num>
  <w:num w:numId="6">
    <w:abstractNumId w:val="5"/>
  </w:num>
  <w:num w:numId="7">
    <w:abstractNumId w:val="4"/>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41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62E"/>
    <w:rsid w:val="00001BAE"/>
    <w:rsid w:val="00013E1F"/>
    <w:rsid w:val="00014EBF"/>
    <w:rsid w:val="000157BE"/>
    <w:rsid w:val="00023611"/>
    <w:rsid w:val="00024E1E"/>
    <w:rsid w:val="00027431"/>
    <w:rsid w:val="00027821"/>
    <w:rsid w:val="00034E87"/>
    <w:rsid w:val="000406AE"/>
    <w:rsid w:val="000417C5"/>
    <w:rsid w:val="000578DB"/>
    <w:rsid w:val="000658BC"/>
    <w:rsid w:val="000726AE"/>
    <w:rsid w:val="00073F45"/>
    <w:rsid w:val="00076DBF"/>
    <w:rsid w:val="00077AAE"/>
    <w:rsid w:val="00096D1C"/>
    <w:rsid w:val="000A0DA9"/>
    <w:rsid w:val="000A3272"/>
    <w:rsid w:val="000B3F6E"/>
    <w:rsid w:val="000C0469"/>
    <w:rsid w:val="000C2E2F"/>
    <w:rsid w:val="000C429F"/>
    <w:rsid w:val="000F0CDE"/>
    <w:rsid w:val="000F1634"/>
    <w:rsid w:val="000F296E"/>
    <w:rsid w:val="000F72F1"/>
    <w:rsid w:val="000F7EAF"/>
    <w:rsid w:val="0010543C"/>
    <w:rsid w:val="00106DBD"/>
    <w:rsid w:val="00116AA0"/>
    <w:rsid w:val="00120B6B"/>
    <w:rsid w:val="001229F9"/>
    <w:rsid w:val="00130C73"/>
    <w:rsid w:val="00131DE0"/>
    <w:rsid w:val="00131E1A"/>
    <w:rsid w:val="001336BC"/>
    <w:rsid w:val="001504E7"/>
    <w:rsid w:val="001515CE"/>
    <w:rsid w:val="00151A54"/>
    <w:rsid w:val="001632A2"/>
    <w:rsid w:val="001668C1"/>
    <w:rsid w:val="00166C4A"/>
    <w:rsid w:val="0017173B"/>
    <w:rsid w:val="00174D14"/>
    <w:rsid w:val="00180CA0"/>
    <w:rsid w:val="001852A0"/>
    <w:rsid w:val="00187152"/>
    <w:rsid w:val="00195114"/>
    <w:rsid w:val="0019579D"/>
    <w:rsid w:val="001961AF"/>
    <w:rsid w:val="001A7D0E"/>
    <w:rsid w:val="001B207D"/>
    <w:rsid w:val="001B5AA8"/>
    <w:rsid w:val="001B6F0A"/>
    <w:rsid w:val="001B7E15"/>
    <w:rsid w:val="001C5B23"/>
    <w:rsid w:val="001C604B"/>
    <w:rsid w:val="001D0990"/>
    <w:rsid w:val="001D2DB3"/>
    <w:rsid w:val="001F61FA"/>
    <w:rsid w:val="001F78BB"/>
    <w:rsid w:val="001F7AB3"/>
    <w:rsid w:val="00200CB9"/>
    <w:rsid w:val="0020163F"/>
    <w:rsid w:val="00207384"/>
    <w:rsid w:val="00211555"/>
    <w:rsid w:val="00215F36"/>
    <w:rsid w:val="002316C7"/>
    <w:rsid w:val="0024388D"/>
    <w:rsid w:val="002470A6"/>
    <w:rsid w:val="00247A8C"/>
    <w:rsid w:val="00252237"/>
    <w:rsid w:val="002557E0"/>
    <w:rsid w:val="00255988"/>
    <w:rsid w:val="002560CD"/>
    <w:rsid w:val="00267BCD"/>
    <w:rsid w:val="00271211"/>
    <w:rsid w:val="00282E09"/>
    <w:rsid w:val="00286676"/>
    <w:rsid w:val="00286AD7"/>
    <w:rsid w:val="00296AC2"/>
    <w:rsid w:val="002A2AF2"/>
    <w:rsid w:val="002A4CA7"/>
    <w:rsid w:val="002A7480"/>
    <w:rsid w:val="002B1D7B"/>
    <w:rsid w:val="002B1E5D"/>
    <w:rsid w:val="002B21F4"/>
    <w:rsid w:val="002B4D81"/>
    <w:rsid w:val="002B565C"/>
    <w:rsid w:val="002B64CD"/>
    <w:rsid w:val="002C0D94"/>
    <w:rsid w:val="002C4BB7"/>
    <w:rsid w:val="002C593D"/>
    <w:rsid w:val="002C7FD4"/>
    <w:rsid w:val="002D06EE"/>
    <w:rsid w:val="002D2F4E"/>
    <w:rsid w:val="002D4862"/>
    <w:rsid w:val="002D7652"/>
    <w:rsid w:val="002E042D"/>
    <w:rsid w:val="002E15D7"/>
    <w:rsid w:val="002E326D"/>
    <w:rsid w:val="002E3CE7"/>
    <w:rsid w:val="002E7A6E"/>
    <w:rsid w:val="00304CD4"/>
    <w:rsid w:val="00314FB4"/>
    <w:rsid w:val="00316294"/>
    <w:rsid w:val="003205C1"/>
    <w:rsid w:val="003271D0"/>
    <w:rsid w:val="00327447"/>
    <w:rsid w:val="00327B2A"/>
    <w:rsid w:val="00334B36"/>
    <w:rsid w:val="00346511"/>
    <w:rsid w:val="00357FD1"/>
    <w:rsid w:val="00360799"/>
    <w:rsid w:val="00360C94"/>
    <w:rsid w:val="0038256C"/>
    <w:rsid w:val="00385ACE"/>
    <w:rsid w:val="00386141"/>
    <w:rsid w:val="003917B3"/>
    <w:rsid w:val="003956F5"/>
    <w:rsid w:val="003A2B71"/>
    <w:rsid w:val="003A3664"/>
    <w:rsid w:val="003A4459"/>
    <w:rsid w:val="003A4CAA"/>
    <w:rsid w:val="003B0E39"/>
    <w:rsid w:val="003B369D"/>
    <w:rsid w:val="003B4EF5"/>
    <w:rsid w:val="003B5337"/>
    <w:rsid w:val="003D2DC6"/>
    <w:rsid w:val="003D68DC"/>
    <w:rsid w:val="003E6933"/>
    <w:rsid w:val="003F2CDE"/>
    <w:rsid w:val="003F7F1D"/>
    <w:rsid w:val="00401F34"/>
    <w:rsid w:val="00403C79"/>
    <w:rsid w:val="004042C4"/>
    <w:rsid w:val="00407CF8"/>
    <w:rsid w:val="00410496"/>
    <w:rsid w:val="00416E81"/>
    <w:rsid w:val="00422463"/>
    <w:rsid w:val="00433439"/>
    <w:rsid w:val="00433DCB"/>
    <w:rsid w:val="00434C44"/>
    <w:rsid w:val="00434CDC"/>
    <w:rsid w:val="004367F0"/>
    <w:rsid w:val="00440B34"/>
    <w:rsid w:val="0044349B"/>
    <w:rsid w:val="00445042"/>
    <w:rsid w:val="0047360C"/>
    <w:rsid w:val="00475B32"/>
    <w:rsid w:val="00482355"/>
    <w:rsid w:val="00484E71"/>
    <w:rsid w:val="0048610A"/>
    <w:rsid w:val="004869C5"/>
    <w:rsid w:val="00487A38"/>
    <w:rsid w:val="00494028"/>
    <w:rsid w:val="00497189"/>
    <w:rsid w:val="004A1AAA"/>
    <w:rsid w:val="004C65E9"/>
    <w:rsid w:val="004C7327"/>
    <w:rsid w:val="004C7D8D"/>
    <w:rsid w:val="004D25B7"/>
    <w:rsid w:val="004D4D14"/>
    <w:rsid w:val="0050379C"/>
    <w:rsid w:val="00512C4B"/>
    <w:rsid w:val="00512DDA"/>
    <w:rsid w:val="00514BED"/>
    <w:rsid w:val="00514C16"/>
    <w:rsid w:val="00514ECC"/>
    <w:rsid w:val="0052264F"/>
    <w:rsid w:val="005243D0"/>
    <w:rsid w:val="005249C5"/>
    <w:rsid w:val="00525821"/>
    <w:rsid w:val="0053437C"/>
    <w:rsid w:val="00535440"/>
    <w:rsid w:val="0053662B"/>
    <w:rsid w:val="0054585A"/>
    <w:rsid w:val="0054757D"/>
    <w:rsid w:val="005614C3"/>
    <w:rsid w:val="0058115E"/>
    <w:rsid w:val="00581880"/>
    <w:rsid w:val="005829D2"/>
    <w:rsid w:val="00590B63"/>
    <w:rsid w:val="00593BC2"/>
    <w:rsid w:val="005A139F"/>
    <w:rsid w:val="005A19F3"/>
    <w:rsid w:val="005B562E"/>
    <w:rsid w:val="005C14FA"/>
    <w:rsid w:val="005C3C96"/>
    <w:rsid w:val="005C4733"/>
    <w:rsid w:val="005C5918"/>
    <w:rsid w:val="005D127A"/>
    <w:rsid w:val="005D27C4"/>
    <w:rsid w:val="005D4CD9"/>
    <w:rsid w:val="005F0807"/>
    <w:rsid w:val="005F1AB3"/>
    <w:rsid w:val="005F3607"/>
    <w:rsid w:val="00602A87"/>
    <w:rsid w:val="00603A89"/>
    <w:rsid w:val="0060444A"/>
    <w:rsid w:val="00606E0C"/>
    <w:rsid w:val="0060707A"/>
    <w:rsid w:val="00613B72"/>
    <w:rsid w:val="00613D36"/>
    <w:rsid w:val="00614316"/>
    <w:rsid w:val="00615682"/>
    <w:rsid w:val="006172FF"/>
    <w:rsid w:val="00621695"/>
    <w:rsid w:val="00624B0F"/>
    <w:rsid w:val="00624C43"/>
    <w:rsid w:val="006407A5"/>
    <w:rsid w:val="0064138B"/>
    <w:rsid w:val="00641B2C"/>
    <w:rsid w:val="006472FE"/>
    <w:rsid w:val="00650B70"/>
    <w:rsid w:val="00650F3A"/>
    <w:rsid w:val="0065367E"/>
    <w:rsid w:val="00656EB8"/>
    <w:rsid w:val="0066071D"/>
    <w:rsid w:val="0066358B"/>
    <w:rsid w:val="00666EC5"/>
    <w:rsid w:val="006849A1"/>
    <w:rsid w:val="00695898"/>
    <w:rsid w:val="00696D35"/>
    <w:rsid w:val="006B297A"/>
    <w:rsid w:val="006B36EE"/>
    <w:rsid w:val="006C5F83"/>
    <w:rsid w:val="006D1D61"/>
    <w:rsid w:val="006D5266"/>
    <w:rsid w:val="006F73A3"/>
    <w:rsid w:val="0070312D"/>
    <w:rsid w:val="007043B3"/>
    <w:rsid w:val="0071044F"/>
    <w:rsid w:val="00712995"/>
    <w:rsid w:val="00712EA9"/>
    <w:rsid w:val="007164A9"/>
    <w:rsid w:val="007201D8"/>
    <w:rsid w:val="00724363"/>
    <w:rsid w:val="0073221F"/>
    <w:rsid w:val="007375A8"/>
    <w:rsid w:val="00743562"/>
    <w:rsid w:val="007435F5"/>
    <w:rsid w:val="007547BB"/>
    <w:rsid w:val="0075575C"/>
    <w:rsid w:val="0076057A"/>
    <w:rsid w:val="00762C13"/>
    <w:rsid w:val="00764524"/>
    <w:rsid w:val="00764F3B"/>
    <w:rsid w:val="00765FE7"/>
    <w:rsid w:val="00771E26"/>
    <w:rsid w:val="00781AC5"/>
    <w:rsid w:val="00783B13"/>
    <w:rsid w:val="007959E1"/>
    <w:rsid w:val="007A617C"/>
    <w:rsid w:val="007B0DF0"/>
    <w:rsid w:val="007B2B80"/>
    <w:rsid w:val="007C26DB"/>
    <w:rsid w:val="007C34FD"/>
    <w:rsid w:val="007C5033"/>
    <w:rsid w:val="007C7861"/>
    <w:rsid w:val="007D11D2"/>
    <w:rsid w:val="007D5033"/>
    <w:rsid w:val="007D60FA"/>
    <w:rsid w:val="007D6524"/>
    <w:rsid w:val="007D7C2D"/>
    <w:rsid w:val="007F0A0C"/>
    <w:rsid w:val="007F69BA"/>
    <w:rsid w:val="007F7D95"/>
    <w:rsid w:val="00801E3A"/>
    <w:rsid w:val="00804F84"/>
    <w:rsid w:val="008064C8"/>
    <w:rsid w:val="00806AD7"/>
    <w:rsid w:val="008103B5"/>
    <w:rsid w:val="008110C2"/>
    <w:rsid w:val="0081548C"/>
    <w:rsid w:val="008177AD"/>
    <w:rsid w:val="00835811"/>
    <w:rsid w:val="00837D1B"/>
    <w:rsid w:val="00841759"/>
    <w:rsid w:val="0084647F"/>
    <w:rsid w:val="00856891"/>
    <w:rsid w:val="0086758B"/>
    <w:rsid w:val="00871AF9"/>
    <w:rsid w:val="008813A8"/>
    <w:rsid w:val="00882973"/>
    <w:rsid w:val="00887406"/>
    <w:rsid w:val="00894FF9"/>
    <w:rsid w:val="00895FEA"/>
    <w:rsid w:val="008962C7"/>
    <w:rsid w:val="008A60FC"/>
    <w:rsid w:val="008C1DC3"/>
    <w:rsid w:val="008C317A"/>
    <w:rsid w:val="008D3963"/>
    <w:rsid w:val="008D5094"/>
    <w:rsid w:val="008E22D8"/>
    <w:rsid w:val="008E6D52"/>
    <w:rsid w:val="008F0082"/>
    <w:rsid w:val="008F7188"/>
    <w:rsid w:val="009002E8"/>
    <w:rsid w:val="00904E09"/>
    <w:rsid w:val="00905851"/>
    <w:rsid w:val="009221FF"/>
    <w:rsid w:val="00923BE3"/>
    <w:rsid w:val="00927276"/>
    <w:rsid w:val="0094066F"/>
    <w:rsid w:val="00943BB8"/>
    <w:rsid w:val="00951A1B"/>
    <w:rsid w:val="00955FCA"/>
    <w:rsid w:val="00960539"/>
    <w:rsid w:val="0096206D"/>
    <w:rsid w:val="00963034"/>
    <w:rsid w:val="00965392"/>
    <w:rsid w:val="00975BCF"/>
    <w:rsid w:val="00983E69"/>
    <w:rsid w:val="00991844"/>
    <w:rsid w:val="00993264"/>
    <w:rsid w:val="009A15BD"/>
    <w:rsid w:val="009B3516"/>
    <w:rsid w:val="009B5D0D"/>
    <w:rsid w:val="009B63DE"/>
    <w:rsid w:val="009B6E8D"/>
    <w:rsid w:val="009D3263"/>
    <w:rsid w:val="009D50F7"/>
    <w:rsid w:val="009D52DD"/>
    <w:rsid w:val="009F0151"/>
    <w:rsid w:val="009F7EFD"/>
    <w:rsid w:val="00A00894"/>
    <w:rsid w:val="00A0156B"/>
    <w:rsid w:val="00A02446"/>
    <w:rsid w:val="00A02AAA"/>
    <w:rsid w:val="00A074C1"/>
    <w:rsid w:val="00A07515"/>
    <w:rsid w:val="00A10C48"/>
    <w:rsid w:val="00A13AE6"/>
    <w:rsid w:val="00A1474B"/>
    <w:rsid w:val="00A23780"/>
    <w:rsid w:val="00A25E23"/>
    <w:rsid w:val="00A32B43"/>
    <w:rsid w:val="00A339DF"/>
    <w:rsid w:val="00A35936"/>
    <w:rsid w:val="00A41C4C"/>
    <w:rsid w:val="00A460BF"/>
    <w:rsid w:val="00A54D25"/>
    <w:rsid w:val="00A55B69"/>
    <w:rsid w:val="00A56192"/>
    <w:rsid w:val="00A57FBB"/>
    <w:rsid w:val="00A704D3"/>
    <w:rsid w:val="00A7472C"/>
    <w:rsid w:val="00A81F22"/>
    <w:rsid w:val="00A84B18"/>
    <w:rsid w:val="00A87CE9"/>
    <w:rsid w:val="00A93672"/>
    <w:rsid w:val="00AA236F"/>
    <w:rsid w:val="00AA32A9"/>
    <w:rsid w:val="00AD64F5"/>
    <w:rsid w:val="00AE1343"/>
    <w:rsid w:val="00AE7D1B"/>
    <w:rsid w:val="00AF26AA"/>
    <w:rsid w:val="00AF4272"/>
    <w:rsid w:val="00B0108D"/>
    <w:rsid w:val="00B0593E"/>
    <w:rsid w:val="00B05F2C"/>
    <w:rsid w:val="00B06B04"/>
    <w:rsid w:val="00B06C45"/>
    <w:rsid w:val="00B07D11"/>
    <w:rsid w:val="00B1077E"/>
    <w:rsid w:val="00B1535B"/>
    <w:rsid w:val="00B22F6D"/>
    <w:rsid w:val="00B247CB"/>
    <w:rsid w:val="00B24FEE"/>
    <w:rsid w:val="00B41926"/>
    <w:rsid w:val="00B44A83"/>
    <w:rsid w:val="00B452F2"/>
    <w:rsid w:val="00B47827"/>
    <w:rsid w:val="00B55D9F"/>
    <w:rsid w:val="00B567C0"/>
    <w:rsid w:val="00B6000D"/>
    <w:rsid w:val="00B617AA"/>
    <w:rsid w:val="00B61F8E"/>
    <w:rsid w:val="00B6598E"/>
    <w:rsid w:val="00B72C87"/>
    <w:rsid w:val="00B7612A"/>
    <w:rsid w:val="00B85CCD"/>
    <w:rsid w:val="00B922FD"/>
    <w:rsid w:val="00B9359D"/>
    <w:rsid w:val="00B93840"/>
    <w:rsid w:val="00BC324B"/>
    <w:rsid w:val="00BC5E2C"/>
    <w:rsid w:val="00BD2407"/>
    <w:rsid w:val="00BD2E5E"/>
    <w:rsid w:val="00BD5782"/>
    <w:rsid w:val="00BD77A3"/>
    <w:rsid w:val="00BE3664"/>
    <w:rsid w:val="00BE389A"/>
    <w:rsid w:val="00BE5CBC"/>
    <w:rsid w:val="00BF307F"/>
    <w:rsid w:val="00C00C79"/>
    <w:rsid w:val="00C06CE7"/>
    <w:rsid w:val="00C14097"/>
    <w:rsid w:val="00C14407"/>
    <w:rsid w:val="00C151E2"/>
    <w:rsid w:val="00C20A4D"/>
    <w:rsid w:val="00C2146F"/>
    <w:rsid w:val="00C21ADE"/>
    <w:rsid w:val="00C23D69"/>
    <w:rsid w:val="00C327E6"/>
    <w:rsid w:val="00C35AAF"/>
    <w:rsid w:val="00C51459"/>
    <w:rsid w:val="00C53648"/>
    <w:rsid w:val="00C67B38"/>
    <w:rsid w:val="00C8127B"/>
    <w:rsid w:val="00C85B56"/>
    <w:rsid w:val="00C914C9"/>
    <w:rsid w:val="00C94F9E"/>
    <w:rsid w:val="00CA0EA8"/>
    <w:rsid w:val="00CB6C6A"/>
    <w:rsid w:val="00CD121F"/>
    <w:rsid w:val="00CD4F2E"/>
    <w:rsid w:val="00CD6AE7"/>
    <w:rsid w:val="00CE0B24"/>
    <w:rsid w:val="00CE3FC6"/>
    <w:rsid w:val="00CF0658"/>
    <w:rsid w:val="00CF08C6"/>
    <w:rsid w:val="00CF378C"/>
    <w:rsid w:val="00CF3852"/>
    <w:rsid w:val="00D01675"/>
    <w:rsid w:val="00D05CD9"/>
    <w:rsid w:val="00D104F0"/>
    <w:rsid w:val="00D12F63"/>
    <w:rsid w:val="00D15D37"/>
    <w:rsid w:val="00D20D6C"/>
    <w:rsid w:val="00D3278E"/>
    <w:rsid w:val="00D3518B"/>
    <w:rsid w:val="00D36162"/>
    <w:rsid w:val="00D36861"/>
    <w:rsid w:val="00D42B0F"/>
    <w:rsid w:val="00D51AA9"/>
    <w:rsid w:val="00D5284C"/>
    <w:rsid w:val="00D55850"/>
    <w:rsid w:val="00D5599D"/>
    <w:rsid w:val="00D64273"/>
    <w:rsid w:val="00D67387"/>
    <w:rsid w:val="00D73CD1"/>
    <w:rsid w:val="00D8484C"/>
    <w:rsid w:val="00D85E75"/>
    <w:rsid w:val="00D9031A"/>
    <w:rsid w:val="00D9374D"/>
    <w:rsid w:val="00D93995"/>
    <w:rsid w:val="00D9599B"/>
    <w:rsid w:val="00DA4F87"/>
    <w:rsid w:val="00DB10D6"/>
    <w:rsid w:val="00DC3AD5"/>
    <w:rsid w:val="00DC3D4A"/>
    <w:rsid w:val="00DE230C"/>
    <w:rsid w:val="00DE2490"/>
    <w:rsid w:val="00DE2850"/>
    <w:rsid w:val="00DF144D"/>
    <w:rsid w:val="00DF4D72"/>
    <w:rsid w:val="00E054B5"/>
    <w:rsid w:val="00E06216"/>
    <w:rsid w:val="00E1039F"/>
    <w:rsid w:val="00E10CA5"/>
    <w:rsid w:val="00E114E7"/>
    <w:rsid w:val="00E2052D"/>
    <w:rsid w:val="00E274BB"/>
    <w:rsid w:val="00E274D3"/>
    <w:rsid w:val="00E27D5E"/>
    <w:rsid w:val="00E30258"/>
    <w:rsid w:val="00E328AA"/>
    <w:rsid w:val="00E32B22"/>
    <w:rsid w:val="00E341B4"/>
    <w:rsid w:val="00E34879"/>
    <w:rsid w:val="00E41001"/>
    <w:rsid w:val="00E432A6"/>
    <w:rsid w:val="00E44900"/>
    <w:rsid w:val="00E50563"/>
    <w:rsid w:val="00E51458"/>
    <w:rsid w:val="00E53B6B"/>
    <w:rsid w:val="00E54D22"/>
    <w:rsid w:val="00E55DFD"/>
    <w:rsid w:val="00E60C79"/>
    <w:rsid w:val="00E61586"/>
    <w:rsid w:val="00E739A3"/>
    <w:rsid w:val="00E75246"/>
    <w:rsid w:val="00E75632"/>
    <w:rsid w:val="00E847BB"/>
    <w:rsid w:val="00E85DB1"/>
    <w:rsid w:val="00E92E51"/>
    <w:rsid w:val="00EB5E93"/>
    <w:rsid w:val="00EC1F96"/>
    <w:rsid w:val="00ED5E9C"/>
    <w:rsid w:val="00ED7993"/>
    <w:rsid w:val="00EF32D4"/>
    <w:rsid w:val="00EF376E"/>
    <w:rsid w:val="00EF3BEB"/>
    <w:rsid w:val="00EF5584"/>
    <w:rsid w:val="00EF663F"/>
    <w:rsid w:val="00EF7414"/>
    <w:rsid w:val="00EF7DC9"/>
    <w:rsid w:val="00F041AE"/>
    <w:rsid w:val="00F056AF"/>
    <w:rsid w:val="00F12706"/>
    <w:rsid w:val="00F12F9F"/>
    <w:rsid w:val="00F17E50"/>
    <w:rsid w:val="00F2026C"/>
    <w:rsid w:val="00F264B7"/>
    <w:rsid w:val="00F31E99"/>
    <w:rsid w:val="00F37CA4"/>
    <w:rsid w:val="00F40DB9"/>
    <w:rsid w:val="00F43566"/>
    <w:rsid w:val="00F442BA"/>
    <w:rsid w:val="00F523FD"/>
    <w:rsid w:val="00F558A5"/>
    <w:rsid w:val="00F61C81"/>
    <w:rsid w:val="00F6368F"/>
    <w:rsid w:val="00F72ED6"/>
    <w:rsid w:val="00F75C49"/>
    <w:rsid w:val="00F80238"/>
    <w:rsid w:val="00F903E6"/>
    <w:rsid w:val="00F9128A"/>
    <w:rsid w:val="00F923FE"/>
    <w:rsid w:val="00FA1052"/>
    <w:rsid w:val="00FA2450"/>
    <w:rsid w:val="00FA6E28"/>
    <w:rsid w:val="00FB4B3B"/>
    <w:rsid w:val="00FB51CC"/>
    <w:rsid w:val="00FB6E09"/>
    <w:rsid w:val="00FC140F"/>
    <w:rsid w:val="00FD118F"/>
    <w:rsid w:val="00FD5DA0"/>
    <w:rsid w:val="00FD6A14"/>
    <w:rsid w:val="00FD7F93"/>
    <w:rsid w:val="00FE297E"/>
    <w:rsid w:val="00FF073D"/>
    <w:rsid w:val="00FF2AE1"/>
    <w:rsid w:val="00FF4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9BE2099"/>
  <w15:docId w15:val="{601F2E85-3BCF-4733-AB04-D3F71806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62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B4EF5"/>
    <w:pPr>
      <w:tabs>
        <w:tab w:val="center" w:pos="4252"/>
        <w:tab w:val="right" w:pos="8504"/>
      </w:tabs>
      <w:snapToGrid w:val="0"/>
    </w:pPr>
  </w:style>
  <w:style w:type="character" w:customStyle="1" w:styleId="a4">
    <w:name w:val="ヘッダー (文字)"/>
    <w:basedOn w:val="a0"/>
    <w:link w:val="a3"/>
    <w:uiPriority w:val="99"/>
    <w:rsid w:val="003B4EF5"/>
    <w:rPr>
      <w:rFonts w:ascii="Century" w:eastAsia="ＭＳ 明朝" w:hAnsi="Century" w:cs="Times New Roman"/>
      <w:szCs w:val="24"/>
    </w:rPr>
  </w:style>
  <w:style w:type="paragraph" w:styleId="a5">
    <w:name w:val="footer"/>
    <w:basedOn w:val="a"/>
    <w:link w:val="a6"/>
    <w:uiPriority w:val="99"/>
    <w:unhideWhenUsed/>
    <w:rsid w:val="003B4EF5"/>
    <w:pPr>
      <w:tabs>
        <w:tab w:val="center" w:pos="4252"/>
        <w:tab w:val="right" w:pos="8504"/>
      </w:tabs>
      <w:snapToGrid w:val="0"/>
    </w:pPr>
  </w:style>
  <w:style w:type="character" w:customStyle="1" w:styleId="a6">
    <w:name w:val="フッター (文字)"/>
    <w:basedOn w:val="a0"/>
    <w:link w:val="a5"/>
    <w:uiPriority w:val="99"/>
    <w:rsid w:val="003B4EF5"/>
    <w:rPr>
      <w:rFonts w:ascii="Century" w:eastAsia="ＭＳ 明朝" w:hAnsi="Century" w:cs="Times New Roman"/>
      <w:szCs w:val="24"/>
    </w:rPr>
  </w:style>
  <w:style w:type="paragraph" w:styleId="a7">
    <w:name w:val="Note Heading"/>
    <w:basedOn w:val="a"/>
    <w:next w:val="a"/>
    <w:link w:val="a8"/>
    <w:uiPriority w:val="99"/>
    <w:unhideWhenUsed/>
    <w:rsid w:val="00905851"/>
    <w:pPr>
      <w:jc w:val="center"/>
    </w:pPr>
    <w:rPr>
      <w:rFonts w:ascii="ＭＳ 明朝" w:hAnsi="ＭＳ 明朝"/>
      <w:sz w:val="24"/>
    </w:rPr>
  </w:style>
  <w:style w:type="character" w:customStyle="1" w:styleId="a8">
    <w:name w:val="記 (文字)"/>
    <w:basedOn w:val="a0"/>
    <w:link w:val="a7"/>
    <w:uiPriority w:val="99"/>
    <w:rsid w:val="00905851"/>
    <w:rPr>
      <w:rFonts w:ascii="ＭＳ 明朝" w:eastAsia="ＭＳ 明朝" w:hAnsi="ＭＳ 明朝" w:cs="Times New Roman"/>
      <w:sz w:val="24"/>
      <w:szCs w:val="24"/>
    </w:rPr>
  </w:style>
  <w:style w:type="paragraph" w:styleId="a9">
    <w:name w:val="Closing"/>
    <w:basedOn w:val="a"/>
    <w:link w:val="aa"/>
    <w:uiPriority w:val="99"/>
    <w:unhideWhenUsed/>
    <w:rsid w:val="00905851"/>
    <w:pPr>
      <w:jc w:val="right"/>
    </w:pPr>
    <w:rPr>
      <w:rFonts w:ascii="ＭＳ 明朝" w:hAnsi="ＭＳ 明朝"/>
      <w:sz w:val="24"/>
    </w:rPr>
  </w:style>
  <w:style w:type="character" w:customStyle="1" w:styleId="aa">
    <w:name w:val="結語 (文字)"/>
    <w:basedOn w:val="a0"/>
    <w:link w:val="a9"/>
    <w:uiPriority w:val="99"/>
    <w:rsid w:val="00905851"/>
    <w:rPr>
      <w:rFonts w:ascii="ＭＳ 明朝" w:eastAsia="ＭＳ 明朝" w:hAnsi="ＭＳ 明朝" w:cs="Times New Roman"/>
      <w:sz w:val="24"/>
      <w:szCs w:val="24"/>
    </w:rPr>
  </w:style>
  <w:style w:type="paragraph" w:styleId="ab">
    <w:name w:val="Body Text Indent"/>
    <w:basedOn w:val="a"/>
    <w:link w:val="ac"/>
    <w:semiHidden/>
    <w:rsid w:val="007D11D2"/>
    <w:pPr>
      <w:wordWrap w:val="0"/>
      <w:autoSpaceDE w:val="0"/>
      <w:autoSpaceDN w:val="0"/>
      <w:spacing w:line="360" w:lineRule="atLeast"/>
      <w:ind w:left="180" w:hanging="180"/>
      <w:jc w:val="left"/>
    </w:pPr>
    <w:rPr>
      <w:rFonts w:ascii="ＭＳ 明朝"/>
      <w:spacing w:val="3"/>
      <w:szCs w:val="20"/>
    </w:rPr>
  </w:style>
  <w:style w:type="character" w:customStyle="1" w:styleId="ac">
    <w:name w:val="本文インデント (文字)"/>
    <w:basedOn w:val="a0"/>
    <w:link w:val="ab"/>
    <w:semiHidden/>
    <w:rsid w:val="007D11D2"/>
    <w:rPr>
      <w:rFonts w:ascii="ＭＳ 明朝" w:eastAsia="ＭＳ 明朝" w:hAnsi="Century" w:cs="Times New Roman"/>
      <w:spacing w:val="3"/>
      <w:szCs w:val="20"/>
    </w:rPr>
  </w:style>
  <w:style w:type="paragraph" w:styleId="2">
    <w:name w:val="Body Text Indent 2"/>
    <w:basedOn w:val="a"/>
    <w:link w:val="20"/>
    <w:semiHidden/>
    <w:rsid w:val="007D11D2"/>
    <w:pPr>
      <w:wordWrap w:val="0"/>
      <w:autoSpaceDE w:val="0"/>
      <w:autoSpaceDN w:val="0"/>
      <w:spacing w:line="360" w:lineRule="atLeast"/>
      <w:ind w:left="142" w:hanging="142"/>
      <w:jc w:val="left"/>
    </w:pPr>
    <w:rPr>
      <w:rFonts w:ascii="ＭＳ 明朝"/>
      <w:spacing w:val="3"/>
      <w:szCs w:val="20"/>
    </w:rPr>
  </w:style>
  <w:style w:type="character" w:customStyle="1" w:styleId="20">
    <w:name w:val="本文インデント 2 (文字)"/>
    <w:basedOn w:val="a0"/>
    <w:link w:val="2"/>
    <w:semiHidden/>
    <w:rsid w:val="007D11D2"/>
    <w:rPr>
      <w:rFonts w:ascii="ＭＳ 明朝" w:eastAsia="ＭＳ 明朝" w:hAnsi="Century" w:cs="Times New Roman"/>
      <w:spacing w:val="3"/>
      <w:szCs w:val="20"/>
    </w:rPr>
  </w:style>
  <w:style w:type="paragraph" w:styleId="3">
    <w:name w:val="Body Text Indent 3"/>
    <w:basedOn w:val="a"/>
    <w:link w:val="30"/>
    <w:semiHidden/>
    <w:rsid w:val="007D11D2"/>
    <w:pPr>
      <w:wordWrap w:val="0"/>
      <w:autoSpaceDE w:val="0"/>
      <w:autoSpaceDN w:val="0"/>
      <w:spacing w:line="240" w:lineRule="atLeast"/>
      <w:ind w:left="142"/>
      <w:jc w:val="left"/>
    </w:pPr>
    <w:rPr>
      <w:rFonts w:ascii="ＭＳ 明朝"/>
      <w:spacing w:val="3"/>
      <w:szCs w:val="20"/>
    </w:rPr>
  </w:style>
  <w:style w:type="character" w:customStyle="1" w:styleId="30">
    <w:name w:val="本文インデント 3 (文字)"/>
    <w:basedOn w:val="a0"/>
    <w:link w:val="3"/>
    <w:semiHidden/>
    <w:rsid w:val="007D11D2"/>
    <w:rPr>
      <w:rFonts w:ascii="ＭＳ 明朝" w:eastAsia="ＭＳ 明朝" w:hAnsi="Century" w:cs="Times New Roman"/>
      <w:spacing w:val="3"/>
      <w:szCs w:val="20"/>
    </w:rPr>
  </w:style>
  <w:style w:type="paragraph" w:styleId="21">
    <w:name w:val="Body Text 2"/>
    <w:basedOn w:val="a"/>
    <w:link w:val="22"/>
    <w:semiHidden/>
    <w:rsid w:val="007D11D2"/>
    <w:pPr>
      <w:wordWrap w:val="0"/>
      <w:autoSpaceDE w:val="0"/>
      <w:autoSpaceDN w:val="0"/>
      <w:spacing w:line="240" w:lineRule="atLeast"/>
      <w:outlineLvl w:val="0"/>
    </w:pPr>
    <w:rPr>
      <w:rFonts w:ascii="ＭＳ 明朝"/>
      <w:spacing w:val="3"/>
      <w:sz w:val="24"/>
      <w:szCs w:val="20"/>
    </w:rPr>
  </w:style>
  <w:style w:type="character" w:customStyle="1" w:styleId="22">
    <w:name w:val="本文 2 (文字)"/>
    <w:basedOn w:val="a0"/>
    <w:link w:val="21"/>
    <w:semiHidden/>
    <w:rsid w:val="007D11D2"/>
    <w:rPr>
      <w:rFonts w:ascii="ＭＳ 明朝" w:eastAsia="ＭＳ 明朝" w:hAnsi="Century" w:cs="Times New Roman"/>
      <w:spacing w:val="3"/>
      <w:sz w:val="24"/>
      <w:szCs w:val="20"/>
    </w:rPr>
  </w:style>
  <w:style w:type="paragraph" w:styleId="ad">
    <w:name w:val="List Paragraph"/>
    <w:basedOn w:val="a"/>
    <w:uiPriority w:val="34"/>
    <w:qFormat/>
    <w:rsid w:val="00E44900"/>
    <w:pPr>
      <w:ind w:leftChars="400" w:left="840"/>
    </w:pPr>
  </w:style>
  <w:style w:type="paragraph" w:customStyle="1" w:styleId="Default">
    <w:name w:val="Default"/>
    <w:rsid w:val="007A617C"/>
    <w:pPr>
      <w:widowControl w:val="0"/>
      <w:autoSpaceDE w:val="0"/>
      <w:autoSpaceDN w:val="0"/>
      <w:adjustRightInd w:val="0"/>
    </w:pPr>
    <w:rPr>
      <w:rFonts w:ascii="ＭＳ" w:eastAsia="ＭＳ" w:cs="ＭＳ"/>
      <w:color w:val="000000"/>
      <w:kern w:val="0"/>
      <w:sz w:val="24"/>
      <w:szCs w:val="24"/>
    </w:rPr>
  </w:style>
  <w:style w:type="table" w:styleId="ae">
    <w:name w:val="Table Grid"/>
    <w:basedOn w:val="a1"/>
    <w:uiPriority w:val="59"/>
    <w:rsid w:val="00524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0F7EA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F7E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0F470-2402-4A6D-AB88-A6FA4156B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5</Pages>
  <Words>585</Words>
  <Characters>3335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名古屋市役所</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0133043</dc:creator>
  <cp:lastModifiedBy>名古屋市消防局</cp:lastModifiedBy>
  <cp:revision>10</cp:revision>
  <cp:lastPrinted>2021-10-25T05:38:00Z</cp:lastPrinted>
  <dcterms:created xsi:type="dcterms:W3CDTF">2021-10-22T06:59:00Z</dcterms:created>
  <dcterms:modified xsi:type="dcterms:W3CDTF">2021-10-25T08:16:00Z</dcterms:modified>
</cp:coreProperties>
</file>