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DC" w:rsidRPr="00895C1A" w:rsidRDefault="009848DC" w:rsidP="00895C1A">
      <w:pPr>
        <w:jc w:val="center"/>
        <w:rPr>
          <w:b/>
          <w:sz w:val="44"/>
        </w:rPr>
      </w:pPr>
      <w:r w:rsidRPr="009848DC">
        <w:rPr>
          <w:rFonts w:hint="eastAsia"/>
          <w:b/>
          <w:sz w:val="52"/>
        </w:rPr>
        <w:t>実績報告</w:t>
      </w:r>
      <w:r w:rsidR="00C45347">
        <w:rPr>
          <w:rFonts w:hint="eastAsia"/>
          <w:b/>
          <w:sz w:val="52"/>
        </w:rPr>
        <w:t>提出</w:t>
      </w:r>
      <w:r w:rsidRPr="009848DC">
        <w:rPr>
          <w:rFonts w:hint="eastAsia"/>
          <w:b/>
          <w:sz w:val="52"/>
        </w:rPr>
        <w:t>チェックシート</w:t>
      </w:r>
    </w:p>
    <w:p w:rsidR="007C6C8A" w:rsidRDefault="007C6C8A"/>
    <w:p w:rsidR="00C92536" w:rsidRPr="005958D9" w:rsidRDefault="00C92536"/>
    <w:p w:rsidR="007C6C8A" w:rsidRPr="00D573CE" w:rsidRDefault="00687944" w:rsidP="00690DEB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32"/>
          <w:szCs w:val="26"/>
        </w:rPr>
      </w:pPr>
      <w:r>
        <w:rPr>
          <w:rFonts w:asciiTheme="majorEastAsia" w:eastAsiaTheme="majorEastAsia" w:hAnsiTheme="majorEastAsia" w:hint="eastAsia"/>
          <w:b/>
          <w:sz w:val="32"/>
          <w:szCs w:val="26"/>
        </w:rPr>
        <w:t>開所日数に誤りはない</w:t>
      </w:r>
    </w:p>
    <w:p w:rsidR="007C6C8A" w:rsidRPr="005958D9" w:rsidRDefault="00AE01E3" w:rsidP="0038010F">
      <w:pPr>
        <w:ind w:firstLineChars="100" w:firstLine="210"/>
      </w:pPr>
      <w:bookmarkStart w:id="0" w:name="_GoBack"/>
      <w:bookmarkEnd w:id="0"/>
      <w:r>
        <w:rPr>
          <w:rFonts w:hint="eastAsia"/>
        </w:rPr>
        <w:t>通常保育を行っていない</w:t>
      </w:r>
      <w:r w:rsidR="007C6C8A" w:rsidRPr="005958D9">
        <w:rPr>
          <w:rFonts w:hint="eastAsia"/>
        </w:rPr>
        <w:t>修業期間外（夏休み</w:t>
      </w:r>
      <w:r>
        <w:rPr>
          <w:rFonts w:hint="eastAsia"/>
        </w:rPr>
        <w:t>、年末年始</w:t>
      </w:r>
      <w:r w:rsidR="007C6C8A" w:rsidRPr="005958D9">
        <w:rPr>
          <w:rFonts w:hint="eastAsia"/>
        </w:rPr>
        <w:t>等）は</w:t>
      </w:r>
      <w:r>
        <w:rPr>
          <w:rFonts w:hint="eastAsia"/>
        </w:rPr>
        <w:t>、園児の登園、職員出勤の有無にかかわらず、</w:t>
      </w:r>
      <w:r w:rsidR="007C6C8A" w:rsidRPr="005958D9">
        <w:rPr>
          <w:rFonts w:hint="eastAsia"/>
        </w:rPr>
        <w:t>その期間中の平日日数を開所日数として数え</w:t>
      </w:r>
      <w:r w:rsidR="005958D9" w:rsidRPr="005958D9">
        <w:rPr>
          <w:rFonts w:hint="eastAsia"/>
        </w:rPr>
        <w:t>、正しく記載してあります。</w:t>
      </w:r>
    </w:p>
    <w:p w:rsidR="00AF7B99" w:rsidRDefault="00AF7B99"/>
    <w:p w:rsidR="007C6C8A" w:rsidRDefault="00AF7B99">
      <w:r>
        <w:rPr>
          <w:rFonts w:hint="eastAsia"/>
        </w:rPr>
        <w:t>○</w:t>
      </w:r>
      <w:r w:rsidR="00654809">
        <w:rPr>
          <w:rFonts w:hint="eastAsia"/>
        </w:rPr>
        <w:t>参考：</w:t>
      </w: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年度月の日数と平日日数</w:t>
      </w:r>
    </w:p>
    <w:p w:rsidR="007C6C8A" w:rsidRDefault="0070772A">
      <w:r w:rsidRPr="0070772A">
        <w:rPr>
          <w:noProof/>
        </w:rPr>
        <w:drawing>
          <wp:inline distT="0" distB="0" distL="0" distR="0">
            <wp:extent cx="4124325" cy="1278255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DEB" w:rsidRDefault="00690DEB" w:rsidP="00690DEB">
      <w:pPr>
        <w:rPr>
          <w:sz w:val="24"/>
        </w:rPr>
      </w:pPr>
    </w:p>
    <w:p w:rsidR="00E1335B" w:rsidRPr="00D573CE" w:rsidRDefault="00E1335B" w:rsidP="00690DEB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32"/>
          <w:szCs w:val="26"/>
        </w:rPr>
      </w:pPr>
      <w:r w:rsidRPr="00D573CE">
        <w:rPr>
          <w:rFonts w:asciiTheme="majorEastAsia" w:eastAsiaTheme="majorEastAsia" w:hAnsiTheme="majorEastAsia" w:hint="eastAsia"/>
          <w:b/>
          <w:sz w:val="32"/>
          <w:szCs w:val="26"/>
        </w:rPr>
        <w:t>氏名、生年月日の誤り</w:t>
      </w:r>
      <w:r w:rsidR="00687944">
        <w:rPr>
          <w:rFonts w:asciiTheme="majorEastAsia" w:eastAsiaTheme="majorEastAsia" w:hAnsiTheme="majorEastAsia" w:hint="eastAsia"/>
          <w:b/>
          <w:sz w:val="32"/>
          <w:szCs w:val="26"/>
        </w:rPr>
        <w:t>はない</w:t>
      </w:r>
    </w:p>
    <w:p w:rsidR="00541C37" w:rsidRDefault="00EA722D" w:rsidP="0038010F">
      <w:pPr>
        <w:ind w:firstLineChars="100" w:firstLine="210"/>
      </w:pPr>
      <w:r>
        <w:rPr>
          <w:rFonts w:hint="eastAsia"/>
        </w:rPr>
        <w:t>氏名、生年月日が正しく記載されているのを確認しました。</w:t>
      </w:r>
    </w:p>
    <w:p w:rsidR="00EA722D" w:rsidRPr="00C92536" w:rsidRDefault="00EA722D" w:rsidP="00541C37">
      <w:pPr>
        <w:ind w:left="360"/>
      </w:pPr>
    </w:p>
    <w:p w:rsidR="00541C37" w:rsidRPr="00541C37" w:rsidRDefault="00541C37" w:rsidP="00541C37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32"/>
          <w:szCs w:val="26"/>
        </w:rPr>
      </w:pPr>
      <w:r>
        <w:rPr>
          <w:rFonts w:asciiTheme="majorEastAsia" w:eastAsiaTheme="majorEastAsia" w:hAnsiTheme="majorEastAsia" w:hint="eastAsia"/>
          <w:b/>
          <w:sz w:val="32"/>
          <w:szCs w:val="26"/>
        </w:rPr>
        <w:t>認定番号は正しく記載されてい</w:t>
      </w:r>
      <w:r w:rsidR="00687944">
        <w:rPr>
          <w:rFonts w:asciiTheme="majorEastAsia" w:eastAsiaTheme="majorEastAsia" w:hAnsiTheme="majorEastAsia" w:hint="eastAsia"/>
          <w:b/>
          <w:sz w:val="32"/>
          <w:szCs w:val="26"/>
        </w:rPr>
        <w:t>る</w:t>
      </w:r>
    </w:p>
    <w:p w:rsidR="007C6C8A" w:rsidRDefault="00541C37" w:rsidP="005958D9">
      <w:pPr>
        <w:ind w:firstLineChars="100" w:firstLine="210"/>
      </w:pPr>
      <w:r>
        <w:rPr>
          <w:rFonts w:hint="eastAsia"/>
        </w:rPr>
        <w:t>途中入園の園児にも忘れずに番号が記載されてい</w:t>
      </w:r>
      <w:r w:rsidR="005958D9">
        <w:rPr>
          <w:rFonts w:hint="eastAsia"/>
        </w:rPr>
        <w:t>ます。</w:t>
      </w:r>
      <w:r>
        <w:rPr>
          <w:rFonts w:hint="eastAsia"/>
        </w:rPr>
        <w:t>番号が判明</w:t>
      </w:r>
      <w:r w:rsidR="005958D9">
        <w:rPr>
          <w:rFonts w:hint="eastAsia"/>
        </w:rPr>
        <w:t>していない</w:t>
      </w:r>
      <w:r>
        <w:rPr>
          <w:rFonts w:hint="eastAsia"/>
        </w:rPr>
        <w:t>園児については、認定申請がきちんと行われていることを確認し</w:t>
      </w:r>
      <w:r w:rsidR="005958D9">
        <w:rPr>
          <w:rFonts w:hint="eastAsia"/>
        </w:rPr>
        <w:t>ました</w:t>
      </w:r>
      <w:r>
        <w:rPr>
          <w:rFonts w:hint="eastAsia"/>
        </w:rPr>
        <w:t>。</w:t>
      </w:r>
    </w:p>
    <w:p w:rsidR="00C92536" w:rsidRDefault="00C92536" w:rsidP="005958D9">
      <w:pPr>
        <w:ind w:firstLineChars="100" w:firstLine="210"/>
      </w:pPr>
    </w:p>
    <w:p w:rsidR="00C92536" w:rsidRPr="00D573CE" w:rsidRDefault="00C92536" w:rsidP="00C92536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32"/>
          <w:szCs w:val="26"/>
        </w:rPr>
      </w:pPr>
      <w:r>
        <w:rPr>
          <w:rFonts w:asciiTheme="majorEastAsia" w:eastAsiaTheme="majorEastAsia" w:hAnsiTheme="majorEastAsia" w:hint="eastAsia"/>
          <w:b/>
          <w:sz w:val="32"/>
          <w:szCs w:val="26"/>
        </w:rPr>
        <w:t>提供日数等に不備はない</w:t>
      </w:r>
    </w:p>
    <w:p w:rsidR="00C92536" w:rsidRPr="005958D9" w:rsidRDefault="00C92536" w:rsidP="00C92536">
      <w:r>
        <w:rPr>
          <w:rFonts w:hint="eastAsia"/>
        </w:rPr>
        <w:t xml:space="preserve">　</w:t>
      </w:r>
      <w:r w:rsidRPr="005958D9">
        <w:rPr>
          <w:rFonts w:hint="eastAsia"/>
        </w:rPr>
        <w:t>異動がある園児について</w:t>
      </w:r>
      <w:r>
        <w:rPr>
          <w:rFonts w:hint="eastAsia"/>
        </w:rPr>
        <w:t>は</w:t>
      </w:r>
      <w:r w:rsidRPr="005958D9">
        <w:rPr>
          <w:rFonts w:hint="eastAsia"/>
        </w:rPr>
        <w:t>、</w:t>
      </w:r>
      <w:r>
        <w:rPr>
          <w:rFonts w:hint="eastAsia"/>
        </w:rPr>
        <w:t>認定情報と照合し、</w:t>
      </w:r>
      <w:r w:rsidRPr="005958D9">
        <w:rPr>
          <w:rFonts w:hint="eastAsia"/>
        </w:rPr>
        <w:t>正しく記載してあります。また、異動がない園児は、提供した日の始の日が「１」、終の日が月の日数と同じになっています。</w:t>
      </w:r>
    </w:p>
    <w:p w:rsidR="00687944" w:rsidRPr="00C92536" w:rsidRDefault="00687944" w:rsidP="00687944"/>
    <w:p w:rsidR="00C92536" w:rsidRPr="00D573CE" w:rsidRDefault="00C92536" w:rsidP="00C92536">
      <w:pPr>
        <w:pStyle w:val="a9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32"/>
          <w:szCs w:val="26"/>
        </w:rPr>
      </w:pPr>
      <w:r>
        <w:rPr>
          <w:rFonts w:asciiTheme="majorEastAsia" w:eastAsiaTheme="majorEastAsia" w:hAnsiTheme="majorEastAsia" w:hint="eastAsia"/>
          <w:b/>
          <w:sz w:val="32"/>
          <w:szCs w:val="26"/>
        </w:rPr>
        <w:t>異動事由は正しく記入されている</w:t>
      </w:r>
    </w:p>
    <w:p w:rsidR="00C92536" w:rsidRDefault="00C55A67" w:rsidP="00C92536">
      <w:pPr>
        <w:ind w:firstLineChars="100" w:firstLine="210"/>
      </w:pPr>
      <w:r>
        <w:rPr>
          <w:rFonts w:hint="eastAsia"/>
        </w:rPr>
        <w:t>入園、退園、転出入等</w:t>
      </w:r>
      <w:r w:rsidR="00C92536">
        <w:rPr>
          <w:rFonts w:hint="eastAsia"/>
        </w:rPr>
        <w:t>必要な異動事由を</w:t>
      </w:r>
      <w:r>
        <w:rPr>
          <w:rFonts w:hint="eastAsia"/>
        </w:rPr>
        <w:t>漏れなく</w:t>
      </w:r>
      <w:r w:rsidR="00C92536">
        <w:rPr>
          <w:rFonts w:hint="eastAsia"/>
        </w:rPr>
        <w:t>記載し、不要な異動事由は消除しました。</w:t>
      </w:r>
    </w:p>
    <w:p w:rsidR="00C92536" w:rsidRPr="00C92536" w:rsidRDefault="00C92536" w:rsidP="00687944"/>
    <w:p w:rsidR="005958D9" w:rsidRPr="00BF0149" w:rsidRDefault="00C92536" w:rsidP="005958D9">
      <w:pPr>
        <w:ind w:firstLineChars="100" w:firstLine="280"/>
        <w:rPr>
          <w:sz w:val="22"/>
        </w:rPr>
      </w:pPr>
      <w:r>
        <w:rPr>
          <w:rFonts w:hint="eastAsia"/>
          <w:sz w:val="28"/>
        </w:rPr>
        <w:t>記載例を参考に</w:t>
      </w:r>
      <w:r w:rsidR="00654809">
        <w:rPr>
          <w:rFonts w:hint="eastAsia"/>
          <w:sz w:val="28"/>
        </w:rPr>
        <w:t>記入し</w:t>
      </w:r>
      <w:r>
        <w:rPr>
          <w:rFonts w:hint="eastAsia"/>
          <w:sz w:val="28"/>
        </w:rPr>
        <w:t>、以上</w:t>
      </w:r>
      <w:r w:rsidR="005958D9" w:rsidRPr="00BF0149">
        <w:rPr>
          <w:rFonts w:hint="eastAsia"/>
          <w:sz w:val="28"/>
        </w:rPr>
        <w:t>の内容を確認しました。</w:t>
      </w:r>
    </w:p>
    <w:p w:rsidR="005958D9" w:rsidRPr="005958D9" w:rsidRDefault="005958D9" w:rsidP="00687944"/>
    <w:p w:rsidR="00687944" w:rsidRPr="00BF0149" w:rsidRDefault="00687944" w:rsidP="00687944">
      <w:pPr>
        <w:wordWrap w:val="0"/>
        <w:jc w:val="right"/>
        <w:rPr>
          <w:sz w:val="28"/>
          <w:szCs w:val="24"/>
          <w:u w:val="single"/>
        </w:rPr>
      </w:pPr>
      <w:r w:rsidRPr="00BF0149">
        <w:rPr>
          <w:rFonts w:hint="eastAsia"/>
          <w:sz w:val="28"/>
          <w:szCs w:val="24"/>
          <w:u w:val="single"/>
        </w:rPr>
        <w:t xml:space="preserve">幼稚園名　　　　　　　　　　　　　</w:t>
      </w:r>
    </w:p>
    <w:p w:rsidR="005958D9" w:rsidRPr="00BF0149" w:rsidRDefault="005958D9" w:rsidP="005958D9">
      <w:pPr>
        <w:wordWrap w:val="0"/>
        <w:jc w:val="right"/>
        <w:rPr>
          <w:sz w:val="28"/>
          <w:szCs w:val="24"/>
          <w:u w:val="single"/>
        </w:rPr>
      </w:pPr>
      <w:r w:rsidRPr="00BF0149">
        <w:rPr>
          <w:rFonts w:hint="eastAsia"/>
          <w:sz w:val="28"/>
          <w:szCs w:val="24"/>
          <w:u w:val="single"/>
        </w:rPr>
        <w:t xml:space="preserve">担当者　　　　　　　　　　　　　　</w:t>
      </w:r>
    </w:p>
    <w:p w:rsidR="005958D9" w:rsidRPr="00BF0149" w:rsidRDefault="005958D9" w:rsidP="005958D9">
      <w:pPr>
        <w:wordWrap w:val="0"/>
        <w:jc w:val="right"/>
        <w:rPr>
          <w:sz w:val="28"/>
          <w:szCs w:val="24"/>
          <w:u w:val="single"/>
        </w:rPr>
      </w:pPr>
      <w:r w:rsidRPr="00BF0149">
        <w:rPr>
          <w:rFonts w:hint="eastAsia"/>
          <w:sz w:val="28"/>
          <w:szCs w:val="24"/>
          <w:u w:val="single"/>
        </w:rPr>
        <w:t xml:space="preserve">連絡先　　　　　　　　　　　　　　</w:t>
      </w:r>
    </w:p>
    <w:sectPr w:rsidR="005958D9" w:rsidRPr="00BF0149" w:rsidSect="00687944">
      <w:pgSz w:w="11906" w:h="16838" w:code="9"/>
      <w:pgMar w:top="964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2A" w:rsidRDefault="0070772A" w:rsidP="0070772A">
      <w:r>
        <w:separator/>
      </w:r>
    </w:p>
  </w:endnote>
  <w:endnote w:type="continuationSeparator" w:id="0">
    <w:p w:rsidR="0070772A" w:rsidRDefault="0070772A" w:rsidP="0070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2A" w:rsidRDefault="0070772A" w:rsidP="0070772A">
      <w:r>
        <w:separator/>
      </w:r>
    </w:p>
  </w:footnote>
  <w:footnote w:type="continuationSeparator" w:id="0">
    <w:p w:rsidR="0070772A" w:rsidRDefault="0070772A" w:rsidP="0070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0AB"/>
    <w:multiLevelType w:val="hybridMultilevel"/>
    <w:tmpl w:val="BD306E4E"/>
    <w:lvl w:ilvl="0" w:tplc="B81A3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9736B"/>
    <w:multiLevelType w:val="hybridMultilevel"/>
    <w:tmpl w:val="295ADCFC"/>
    <w:lvl w:ilvl="0" w:tplc="7B748E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337D6"/>
    <w:multiLevelType w:val="hybridMultilevel"/>
    <w:tmpl w:val="BE704CC4"/>
    <w:lvl w:ilvl="0" w:tplc="FB605C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8A"/>
    <w:rsid w:val="0008092D"/>
    <w:rsid w:val="000B741B"/>
    <w:rsid w:val="00261471"/>
    <w:rsid w:val="00270033"/>
    <w:rsid w:val="0038010F"/>
    <w:rsid w:val="00503B3C"/>
    <w:rsid w:val="00504DC5"/>
    <w:rsid w:val="00541C37"/>
    <w:rsid w:val="005821AF"/>
    <w:rsid w:val="005958D9"/>
    <w:rsid w:val="00654809"/>
    <w:rsid w:val="00687944"/>
    <w:rsid w:val="00690DEB"/>
    <w:rsid w:val="0070772A"/>
    <w:rsid w:val="007C6C8A"/>
    <w:rsid w:val="00874222"/>
    <w:rsid w:val="00891314"/>
    <w:rsid w:val="00895C1A"/>
    <w:rsid w:val="00935017"/>
    <w:rsid w:val="009848DC"/>
    <w:rsid w:val="009D656F"/>
    <w:rsid w:val="00AE01E3"/>
    <w:rsid w:val="00AF7B99"/>
    <w:rsid w:val="00BF0149"/>
    <w:rsid w:val="00C45347"/>
    <w:rsid w:val="00C55A67"/>
    <w:rsid w:val="00C84062"/>
    <w:rsid w:val="00C92536"/>
    <w:rsid w:val="00CF5837"/>
    <w:rsid w:val="00D52BF4"/>
    <w:rsid w:val="00D573CE"/>
    <w:rsid w:val="00DF7B56"/>
    <w:rsid w:val="00E1335B"/>
    <w:rsid w:val="00EA722D"/>
    <w:rsid w:val="00F26796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24452F"/>
  <w15:chartTrackingRefBased/>
  <w15:docId w15:val="{9CF20428-1FC9-4283-9DF6-87C3811A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72A"/>
  </w:style>
  <w:style w:type="paragraph" w:styleId="a5">
    <w:name w:val="footer"/>
    <w:basedOn w:val="a"/>
    <w:link w:val="a6"/>
    <w:uiPriority w:val="99"/>
    <w:unhideWhenUsed/>
    <w:rsid w:val="00707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72A"/>
  </w:style>
  <w:style w:type="paragraph" w:styleId="a7">
    <w:name w:val="Balloon Text"/>
    <w:basedOn w:val="a"/>
    <w:link w:val="a8"/>
    <w:uiPriority w:val="99"/>
    <w:semiHidden/>
    <w:unhideWhenUsed/>
    <w:rsid w:val="00690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D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0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C334-424E-4CFB-AA16-DB0B2695FB0F}">
  <ds:schemaRefs>
    <ds:schemaRef ds:uri="http://schemas.openxmlformats.org/officeDocument/2006/bibliography"/>
  </ds:schemaRefs>
</ds:datastoreItem>
</file>