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95C" w:rsidRPr="00455EDC" w:rsidRDefault="00D606D1" w:rsidP="00CF3D0F">
      <w:pPr>
        <w:widowControl/>
        <w:spacing w:line="340" w:lineRule="exact"/>
        <w:jc w:val="left"/>
        <w:rPr>
          <w:rFonts w:asciiTheme="majorEastAsia" w:eastAsiaTheme="majorEastAsia" w:hAnsiTheme="majorEastAsia"/>
        </w:rPr>
      </w:pPr>
      <w:r>
        <w:rPr>
          <w:rFonts w:ascii="游明朝" w:eastAsia="游明朝" w:hAnsi="游明朝" w:hint="eastAsia"/>
          <w:color w:val="FF0000"/>
          <w:sz w:val="24"/>
        </w:rPr>
        <w:t>様式例</w:t>
      </w:r>
      <w:r w:rsidR="00CF3D0F" w:rsidRPr="00CF3D0F">
        <w:rPr>
          <w:rFonts w:ascii="游明朝" w:eastAsia="游明朝" w:hAnsi="游明朝" w:hint="eastAsia"/>
          <w:color w:val="FF0000"/>
          <w:sz w:val="24"/>
        </w:rPr>
        <w:t>－評2　評議員会招集手続きの省略における同意書</w:t>
      </w:r>
    </w:p>
    <w:p w:rsidR="00C1595C" w:rsidRPr="00887569" w:rsidRDefault="00C1595C" w:rsidP="00C1595C">
      <w:pPr>
        <w:spacing w:line="276" w:lineRule="auto"/>
        <w:rPr>
          <w:rFonts w:asciiTheme="majorEastAsia" w:eastAsiaTheme="majorEastAsia" w:hAnsiTheme="majorEastAsia"/>
        </w:rPr>
      </w:pPr>
    </w:p>
    <w:p w:rsidR="005F0A60" w:rsidRPr="00887569" w:rsidRDefault="00037906" w:rsidP="00E8027E">
      <w:pPr>
        <w:ind w:firstLineChars="100" w:firstLine="210"/>
        <w:jc w:val="left"/>
        <w:rPr>
          <w:rFonts w:asciiTheme="majorEastAsia" w:eastAsiaTheme="majorEastAsia" w:hAnsiTheme="majorEastAsia"/>
        </w:rPr>
      </w:pPr>
      <w:r w:rsidRPr="00887569">
        <w:rPr>
          <w:rFonts w:asciiTheme="majorEastAsia" w:eastAsiaTheme="majorEastAsia" w:hAnsiTheme="majorEastAsia" w:hint="eastAsia"/>
        </w:rPr>
        <w:t xml:space="preserve">社会福祉法人〇〇〇　</w:t>
      </w:r>
    </w:p>
    <w:p w:rsidR="00C1595C" w:rsidRPr="00887569" w:rsidRDefault="005F0A60" w:rsidP="00E8027E">
      <w:pPr>
        <w:ind w:firstLineChars="700" w:firstLine="1470"/>
        <w:jc w:val="left"/>
        <w:rPr>
          <w:rFonts w:asciiTheme="majorEastAsia" w:eastAsiaTheme="majorEastAsia" w:hAnsiTheme="majorEastAsia"/>
        </w:rPr>
      </w:pPr>
      <w:r w:rsidRPr="00887569">
        <w:rPr>
          <w:rFonts w:asciiTheme="majorEastAsia" w:eastAsiaTheme="majorEastAsia" w:hAnsiTheme="majorEastAsia" w:hint="eastAsia"/>
        </w:rPr>
        <w:t>理事長</w:t>
      </w:r>
      <w:r w:rsidR="009D2776" w:rsidRPr="00887569">
        <w:rPr>
          <w:rFonts w:asciiTheme="majorEastAsia" w:eastAsiaTheme="majorEastAsia" w:hAnsiTheme="majorEastAsia" w:hint="eastAsia"/>
        </w:rPr>
        <w:t xml:space="preserve">　様</w:t>
      </w:r>
    </w:p>
    <w:p w:rsidR="00C1595C" w:rsidRPr="00887569" w:rsidRDefault="00C1595C" w:rsidP="00C1595C">
      <w:pPr>
        <w:spacing w:line="276" w:lineRule="auto"/>
        <w:rPr>
          <w:rFonts w:asciiTheme="majorEastAsia" w:eastAsiaTheme="majorEastAsia" w:hAnsiTheme="majorEastAsia"/>
        </w:rPr>
      </w:pPr>
    </w:p>
    <w:p w:rsidR="00C1595C" w:rsidRPr="00887569" w:rsidRDefault="00C1595C" w:rsidP="00C1595C">
      <w:pPr>
        <w:spacing w:line="276" w:lineRule="auto"/>
        <w:rPr>
          <w:rFonts w:asciiTheme="majorEastAsia" w:eastAsiaTheme="majorEastAsia" w:hAnsiTheme="majorEastAsia"/>
        </w:rPr>
      </w:pPr>
    </w:p>
    <w:p w:rsidR="00C1595C" w:rsidRPr="00887569" w:rsidRDefault="00037906" w:rsidP="00C1595C">
      <w:pPr>
        <w:spacing w:line="276" w:lineRule="auto"/>
        <w:jc w:val="center"/>
        <w:rPr>
          <w:rFonts w:asciiTheme="majorEastAsia" w:eastAsiaTheme="majorEastAsia" w:hAnsiTheme="majorEastAsia"/>
          <w:sz w:val="28"/>
          <w:szCs w:val="28"/>
        </w:rPr>
      </w:pPr>
      <w:r w:rsidRPr="00887569">
        <w:rPr>
          <w:rFonts w:asciiTheme="majorEastAsia" w:eastAsiaTheme="majorEastAsia" w:hAnsiTheme="majorEastAsia" w:hint="eastAsia"/>
        </w:rPr>
        <w:t>評議員会の招集手続省略に</w:t>
      </w:r>
      <w:r w:rsidR="001C0E25">
        <w:rPr>
          <w:rFonts w:asciiTheme="majorEastAsia" w:eastAsiaTheme="majorEastAsia" w:hAnsiTheme="majorEastAsia" w:hint="eastAsia"/>
        </w:rPr>
        <w:t>関する</w:t>
      </w:r>
      <w:r w:rsidRPr="00887569">
        <w:rPr>
          <w:rFonts w:asciiTheme="majorEastAsia" w:eastAsiaTheme="majorEastAsia" w:hAnsiTheme="majorEastAsia" w:hint="eastAsia"/>
        </w:rPr>
        <w:t>同意書</w:t>
      </w:r>
    </w:p>
    <w:p w:rsidR="00C1595C" w:rsidRPr="00887569" w:rsidRDefault="00C1595C" w:rsidP="00C1595C">
      <w:pPr>
        <w:spacing w:line="276" w:lineRule="auto"/>
        <w:rPr>
          <w:rFonts w:asciiTheme="majorEastAsia" w:eastAsiaTheme="majorEastAsia" w:hAnsiTheme="majorEastAsia"/>
        </w:rPr>
      </w:pPr>
    </w:p>
    <w:p w:rsidR="00C1595C" w:rsidRPr="00887569" w:rsidRDefault="00C1595C" w:rsidP="00C1595C">
      <w:pPr>
        <w:spacing w:line="276" w:lineRule="auto"/>
        <w:rPr>
          <w:rFonts w:asciiTheme="majorEastAsia" w:eastAsiaTheme="majorEastAsia" w:hAnsiTheme="majorEastAsia"/>
        </w:rPr>
      </w:pPr>
    </w:p>
    <w:p w:rsidR="00C1595C" w:rsidRPr="00887569" w:rsidRDefault="00C1595C" w:rsidP="00C1595C">
      <w:pPr>
        <w:spacing w:line="276" w:lineRule="auto"/>
        <w:ind w:firstLineChars="100" w:firstLine="210"/>
        <w:rPr>
          <w:rFonts w:asciiTheme="majorEastAsia" w:eastAsiaTheme="majorEastAsia" w:hAnsiTheme="majorEastAsia"/>
        </w:rPr>
      </w:pPr>
      <w:r w:rsidRPr="00887569">
        <w:rPr>
          <w:rFonts w:asciiTheme="majorEastAsia" w:eastAsiaTheme="majorEastAsia" w:hAnsiTheme="majorEastAsia" w:hint="eastAsia"/>
        </w:rPr>
        <w:t>私は、社会福祉法第45条の</w:t>
      </w:r>
      <w:r w:rsidR="00455EDC">
        <w:rPr>
          <w:rFonts w:asciiTheme="majorEastAsia" w:eastAsiaTheme="majorEastAsia" w:hAnsiTheme="majorEastAsia" w:hint="eastAsia"/>
        </w:rPr>
        <w:t>9</w:t>
      </w:r>
      <w:r w:rsidRPr="00887569">
        <w:rPr>
          <w:rFonts w:asciiTheme="majorEastAsia" w:eastAsiaTheme="majorEastAsia" w:hAnsiTheme="majorEastAsia" w:hint="eastAsia"/>
        </w:rPr>
        <w:t>第10項により準用される一般社団法人及び一般財団法人に関する法律第183条の規定</w:t>
      </w:r>
      <w:r w:rsidR="00037906" w:rsidRPr="00887569">
        <w:rPr>
          <w:rFonts w:asciiTheme="majorEastAsia" w:eastAsiaTheme="majorEastAsia" w:hAnsiTheme="majorEastAsia" w:hint="eastAsia"/>
        </w:rPr>
        <w:t>（評議員会</w:t>
      </w:r>
      <w:r w:rsidR="00037906" w:rsidRPr="00887569">
        <w:rPr>
          <w:rFonts w:asciiTheme="majorEastAsia" w:eastAsiaTheme="majorEastAsia" w:hAnsiTheme="majorEastAsia" w:hint="eastAsia"/>
          <w:kern w:val="0"/>
        </w:rPr>
        <w:t>の招集手続省略）に基づき</w:t>
      </w:r>
      <w:r w:rsidRPr="00887569">
        <w:rPr>
          <w:rFonts w:asciiTheme="majorEastAsia" w:eastAsiaTheme="majorEastAsia" w:hAnsiTheme="majorEastAsia" w:hint="eastAsia"/>
        </w:rPr>
        <w:t>、招集の手続を経ることなく下記のとおり評議員会を開催することに同意します。</w:t>
      </w:r>
    </w:p>
    <w:p w:rsidR="00C1595C" w:rsidRPr="00887569" w:rsidRDefault="00C1595C" w:rsidP="00C1595C">
      <w:pPr>
        <w:spacing w:line="276" w:lineRule="auto"/>
        <w:rPr>
          <w:rFonts w:asciiTheme="majorEastAsia" w:eastAsiaTheme="majorEastAsia" w:hAnsiTheme="majorEastAsia"/>
        </w:rPr>
      </w:pPr>
    </w:p>
    <w:p w:rsidR="00C1595C" w:rsidRPr="00887569" w:rsidRDefault="00C1595C" w:rsidP="00C1595C">
      <w:pPr>
        <w:spacing w:line="276" w:lineRule="auto"/>
        <w:jc w:val="center"/>
        <w:rPr>
          <w:rFonts w:asciiTheme="majorEastAsia" w:eastAsiaTheme="majorEastAsia" w:hAnsiTheme="majorEastAsia"/>
        </w:rPr>
      </w:pPr>
      <w:r w:rsidRPr="00887569">
        <w:rPr>
          <w:rFonts w:asciiTheme="majorEastAsia" w:eastAsiaTheme="majorEastAsia" w:hAnsiTheme="majorEastAsia" w:hint="eastAsia"/>
        </w:rPr>
        <w:t>記</w:t>
      </w:r>
    </w:p>
    <w:p w:rsidR="00C1595C" w:rsidRPr="00887569" w:rsidRDefault="00C1595C" w:rsidP="00C1595C">
      <w:pPr>
        <w:spacing w:line="276" w:lineRule="auto"/>
        <w:rPr>
          <w:rFonts w:asciiTheme="majorEastAsia" w:eastAsiaTheme="majorEastAsia" w:hAnsiTheme="majorEastAsia"/>
        </w:rPr>
      </w:pPr>
    </w:p>
    <w:p w:rsidR="00037906" w:rsidRPr="00887569" w:rsidRDefault="00455EDC" w:rsidP="00037906">
      <w:pPr>
        <w:spacing w:line="300" w:lineRule="exact"/>
        <w:rPr>
          <w:rFonts w:asciiTheme="majorEastAsia" w:eastAsiaTheme="majorEastAsia" w:hAnsiTheme="majorEastAsia"/>
        </w:rPr>
      </w:pPr>
      <w:r>
        <w:rPr>
          <w:rFonts w:asciiTheme="majorEastAsia" w:eastAsiaTheme="majorEastAsia" w:hAnsiTheme="majorEastAsia" w:hint="eastAsia"/>
        </w:rPr>
        <w:t>1</w:t>
      </w:r>
      <w:r w:rsidR="00037906" w:rsidRPr="00887569">
        <w:rPr>
          <w:rFonts w:asciiTheme="majorEastAsia" w:eastAsiaTheme="majorEastAsia" w:hAnsiTheme="majorEastAsia" w:hint="eastAsia"/>
        </w:rPr>
        <w:t xml:space="preserve">　日　時</w:t>
      </w:r>
    </w:p>
    <w:p w:rsidR="00037906" w:rsidRPr="00887569" w:rsidRDefault="00037906" w:rsidP="00037906">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〇年〇月〇日（◯曜日）　〇時〇分～</w:t>
      </w:r>
    </w:p>
    <w:p w:rsidR="00037906" w:rsidRPr="00887569" w:rsidRDefault="00037906" w:rsidP="00037906">
      <w:pPr>
        <w:spacing w:line="300" w:lineRule="exact"/>
        <w:rPr>
          <w:rFonts w:asciiTheme="majorEastAsia" w:eastAsiaTheme="majorEastAsia" w:hAnsiTheme="majorEastAsia"/>
        </w:rPr>
      </w:pPr>
    </w:p>
    <w:p w:rsidR="00037906" w:rsidRPr="00887569" w:rsidRDefault="00455EDC" w:rsidP="00037906">
      <w:pPr>
        <w:spacing w:line="300" w:lineRule="exact"/>
        <w:rPr>
          <w:rFonts w:asciiTheme="majorEastAsia" w:eastAsiaTheme="majorEastAsia" w:hAnsiTheme="majorEastAsia"/>
        </w:rPr>
      </w:pPr>
      <w:r>
        <w:rPr>
          <w:rFonts w:asciiTheme="majorEastAsia" w:eastAsiaTheme="majorEastAsia" w:hAnsiTheme="majorEastAsia" w:hint="eastAsia"/>
        </w:rPr>
        <w:t>2</w:t>
      </w:r>
      <w:r w:rsidR="00037906" w:rsidRPr="00887569">
        <w:rPr>
          <w:rFonts w:asciiTheme="majorEastAsia" w:eastAsiaTheme="majorEastAsia" w:hAnsiTheme="majorEastAsia" w:hint="eastAsia"/>
        </w:rPr>
        <w:t xml:space="preserve">　場　所</w:t>
      </w:r>
    </w:p>
    <w:p w:rsidR="00037906" w:rsidRPr="00887569" w:rsidRDefault="00037906" w:rsidP="00037906">
      <w:pPr>
        <w:spacing w:line="300" w:lineRule="exact"/>
        <w:rPr>
          <w:rFonts w:asciiTheme="majorEastAsia" w:eastAsiaTheme="majorEastAsia" w:hAnsiTheme="majorEastAsia"/>
        </w:rPr>
      </w:pPr>
      <w:r w:rsidRPr="00887569">
        <w:rPr>
          <w:rFonts w:asciiTheme="majorEastAsia" w:eastAsiaTheme="majorEastAsia" w:hAnsiTheme="majorEastAsia" w:hint="eastAsia"/>
        </w:rPr>
        <w:t xml:space="preserve">　　社会福祉法人〇〇法人本部　会議室</w:t>
      </w:r>
    </w:p>
    <w:p w:rsidR="00037906" w:rsidRPr="00887569" w:rsidRDefault="00037906" w:rsidP="00037906">
      <w:pPr>
        <w:spacing w:line="300" w:lineRule="exact"/>
        <w:rPr>
          <w:rFonts w:asciiTheme="majorEastAsia" w:eastAsiaTheme="majorEastAsia" w:hAnsiTheme="majorEastAsia"/>
        </w:rPr>
      </w:pPr>
    </w:p>
    <w:p w:rsidR="00037906" w:rsidRPr="00887569" w:rsidRDefault="00455EDC" w:rsidP="00037906">
      <w:pPr>
        <w:spacing w:line="300" w:lineRule="exact"/>
        <w:rPr>
          <w:rFonts w:asciiTheme="majorEastAsia" w:eastAsiaTheme="majorEastAsia" w:hAnsiTheme="majorEastAsia"/>
        </w:rPr>
      </w:pPr>
      <w:r>
        <w:rPr>
          <w:rFonts w:asciiTheme="majorEastAsia" w:eastAsiaTheme="majorEastAsia" w:hAnsiTheme="majorEastAsia" w:hint="eastAsia"/>
        </w:rPr>
        <w:t>3</w:t>
      </w:r>
      <w:r w:rsidR="00037906" w:rsidRPr="00887569">
        <w:rPr>
          <w:rFonts w:asciiTheme="majorEastAsia" w:eastAsiaTheme="majorEastAsia" w:hAnsiTheme="majorEastAsia" w:hint="eastAsia"/>
        </w:rPr>
        <w:t xml:space="preserve">　議題・議案</w:t>
      </w:r>
    </w:p>
    <w:p w:rsidR="003406E9" w:rsidRPr="00887569" w:rsidRDefault="003406E9" w:rsidP="003406E9">
      <w:pPr>
        <w:spacing w:line="300" w:lineRule="exact"/>
        <w:ind w:firstLineChars="100" w:firstLine="210"/>
        <w:rPr>
          <w:rFonts w:asciiTheme="majorEastAsia" w:eastAsiaTheme="majorEastAsia" w:hAnsiTheme="majorEastAsia"/>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1</w:t>
      </w:r>
      <w:r w:rsidRPr="00887569">
        <w:rPr>
          <w:rFonts w:asciiTheme="majorEastAsia" w:eastAsiaTheme="majorEastAsia" w:hAnsiTheme="majorEastAsia" w:hint="eastAsia"/>
          <w:szCs w:val="21"/>
        </w:rPr>
        <w:t>）報告事項　〇</w:t>
      </w:r>
      <w:r w:rsidR="002B7525"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年度事業報告の件</w:t>
      </w:r>
    </w:p>
    <w:p w:rsidR="003406E9" w:rsidRPr="00887569" w:rsidRDefault="003406E9" w:rsidP="003406E9">
      <w:pPr>
        <w:ind w:firstLineChars="100" w:firstLine="210"/>
        <w:rPr>
          <w:rFonts w:asciiTheme="majorEastAsia" w:eastAsiaTheme="majorEastAsia" w:hAnsiTheme="majorEastAsia"/>
          <w:szCs w:val="21"/>
        </w:rPr>
      </w:pPr>
      <w:r w:rsidRPr="00887569">
        <w:rPr>
          <w:rFonts w:asciiTheme="majorEastAsia" w:eastAsiaTheme="majorEastAsia" w:hAnsiTheme="majorEastAsia" w:hint="eastAsia"/>
          <w:szCs w:val="21"/>
        </w:rPr>
        <w:t>（</w:t>
      </w:r>
      <w:r w:rsidR="00455EDC">
        <w:rPr>
          <w:rFonts w:asciiTheme="majorEastAsia" w:eastAsiaTheme="majorEastAsia" w:hAnsiTheme="majorEastAsia" w:hint="eastAsia"/>
          <w:szCs w:val="21"/>
        </w:rPr>
        <w:t>2</w:t>
      </w:r>
      <w:r w:rsidRPr="00887569">
        <w:rPr>
          <w:rFonts w:asciiTheme="majorEastAsia" w:eastAsiaTheme="majorEastAsia" w:hAnsiTheme="majorEastAsia" w:hint="eastAsia"/>
          <w:szCs w:val="21"/>
        </w:rPr>
        <w:t>）決議事項　第</w:t>
      </w:r>
      <w:r w:rsidR="00455EDC">
        <w:rPr>
          <w:rFonts w:asciiTheme="majorEastAsia" w:eastAsiaTheme="majorEastAsia" w:hAnsiTheme="majorEastAsia" w:hint="eastAsia"/>
          <w:szCs w:val="21"/>
        </w:rPr>
        <w:t>1</w:t>
      </w:r>
      <w:r w:rsidRPr="00887569">
        <w:rPr>
          <w:rFonts w:asciiTheme="majorEastAsia" w:eastAsiaTheme="majorEastAsia" w:hAnsiTheme="majorEastAsia" w:hint="eastAsia"/>
          <w:szCs w:val="21"/>
        </w:rPr>
        <w:t xml:space="preserve">号議案　</w:t>
      </w:r>
      <w:r w:rsidR="002B7525" w:rsidRPr="00887569">
        <w:rPr>
          <w:rFonts w:asciiTheme="majorEastAsia" w:eastAsiaTheme="majorEastAsia" w:hAnsiTheme="majorEastAsia" w:hint="eastAsia"/>
          <w:szCs w:val="21"/>
        </w:rPr>
        <w:t>〇</w:t>
      </w:r>
      <w:r w:rsidRPr="00887569">
        <w:rPr>
          <w:rFonts w:asciiTheme="majorEastAsia" w:eastAsiaTheme="majorEastAsia" w:hAnsiTheme="majorEastAsia" w:hint="eastAsia"/>
          <w:szCs w:val="21"/>
        </w:rPr>
        <w:t>〇年度決算承認（計算書類・財産目録の承認）の件</w:t>
      </w:r>
    </w:p>
    <w:p w:rsidR="003406E9" w:rsidRPr="00887569" w:rsidRDefault="003406E9" w:rsidP="003406E9">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w:t>
      </w:r>
      <w:r w:rsidR="0028072D">
        <w:rPr>
          <w:rFonts w:asciiTheme="majorEastAsia" w:eastAsiaTheme="majorEastAsia" w:hAnsiTheme="majorEastAsia" w:hint="eastAsia"/>
          <w:szCs w:val="21"/>
        </w:rPr>
        <w:t xml:space="preserve"> </w:t>
      </w:r>
      <w:r w:rsidRPr="00887569">
        <w:rPr>
          <w:rFonts w:asciiTheme="majorEastAsia" w:eastAsiaTheme="majorEastAsia" w:hAnsiTheme="majorEastAsia" w:hint="eastAsia"/>
          <w:szCs w:val="21"/>
        </w:rPr>
        <w:t>第</w:t>
      </w:r>
      <w:r w:rsidR="00455EDC">
        <w:rPr>
          <w:rFonts w:asciiTheme="majorEastAsia" w:eastAsiaTheme="majorEastAsia" w:hAnsiTheme="majorEastAsia" w:hint="eastAsia"/>
          <w:szCs w:val="21"/>
        </w:rPr>
        <w:t>2</w:t>
      </w:r>
      <w:r w:rsidRPr="00887569">
        <w:rPr>
          <w:rFonts w:asciiTheme="majorEastAsia" w:eastAsiaTheme="majorEastAsia" w:hAnsiTheme="majorEastAsia" w:hint="eastAsia"/>
          <w:szCs w:val="21"/>
        </w:rPr>
        <w:t>号議案　定款変更の件</w:t>
      </w:r>
    </w:p>
    <w:p w:rsidR="00C1595C" w:rsidRPr="00887569" w:rsidRDefault="00C1595C" w:rsidP="00C1595C">
      <w:pPr>
        <w:pStyle w:val="ac"/>
        <w:spacing w:line="276" w:lineRule="auto"/>
        <w:rPr>
          <w:rFonts w:asciiTheme="majorEastAsia" w:eastAsiaTheme="majorEastAsia" w:hAnsiTheme="majorEastAsia"/>
        </w:rPr>
      </w:pPr>
    </w:p>
    <w:p w:rsidR="00037906" w:rsidRPr="00887569" w:rsidRDefault="00037906" w:rsidP="00037906">
      <w:pPr>
        <w:wordWrap w:val="0"/>
        <w:spacing w:line="276" w:lineRule="auto"/>
        <w:ind w:right="-22"/>
        <w:jc w:val="right"/>
        <w:rPr>
          <w:rFonts w:asciiTheme="majorEastAsia" w:eastAsiaTheme="majorEastAsia" w:hAnsiTheme="majorEastAsia"/>
          <w:szCs w:val="21"/>
        </w:rPr>
      </w:pPr>
      <w:r w:rsidRPr="00887569">
        <w:rPr>
          <w:rFonts w:asciiTheme="majorEastAsia" w:eastAsiaTheme="majorEastAsia" w:hAnsiTheme="majorEastAsia" w:hint="eastAsia"/>
          <w:szCs w:val="21"/>
        </w:rPr>
        <w:t xml:space="preserve">以上　</w:t>
      </w:r>
    </w:p>
    <w:p w:rsidR="00037906" w:rsidRPr="00887569" w:rsidRDefault="00037906" w:rsidP="00037906">
      <w:pPr>
        <w:wordWrap w:val="0"/>
        <w:spacing w:line="276" w:lineRule="auto"/>
        <w:jc w:val="right"/>
        <w:rPr>
          <w:rFonts w:asciiTheme="majorEastAsia" w:eastAsiaTheme="majorEastAsia" w:hAnsiTheme="majorEastAsia"/>
          <w:szCs w:val="21"/>
        </w:rPr>
      </w:pPr>
    </w:p>
    <w:p w:rsidR="00037906" w:rsidRPr="00887569" w:rsidRDefault="00037906" w:rsidP="00037906">
      <w:pPr>
        <w:spacing w:line="276" w:lineRule="auto"/>
        <w:jc w:val="right"/>
        <w:rPr>
          <w:rFonts w:asciiTheme="majorEastAsia" w:eastAsiaTheme="majorEastAsia" w:hAnsiTheme="majorEastAsia"/>
          <w:szCs w:val="21"/>
        </w:rPr>
      </w:pPr>
    </w:p>
    <w:p w:rsidR="00037906" w:rsidRPr="00887569" w:rsidRDefault="00037906" w:rsidP="00037906">
      <w:pPr>
        <w:wordWrap w:val="0"/>
        <w:spacing w:line="276" w:lineRule="auto"/>
        <w:ind w:right="83"/>
        <w:jc w:val="right"/>
        <w:rPr>
          <w:rFonts w:asciiTheme="majorEastAsia" w:eastAsiaTheme="majorEastAsia" w:hAnsiTheme="majorEastAsia"/>
          <w:szCs w:val="21"/>
        </w:rPr>
      </w:pPr>
      <w:r w:rsidRPr="00887569">
        <w:rPr>
          <w:rFonts w:asciiTheme="majorEastAsia" w:eastAsiaTheme="majorEastAsia" w:hAnsiTheme="majorEastAsia" w:hint="eastAsia"/>
          <w:color w:val="000000" w:themeColor="text1"/>
        </w:rPr>
        <w:t xml:space="preserve">年　　月　　日　</w:t>
      </w:r>
    </w:p>
    <w:p w:rsidR="00037906" w:rsidRPr="00887569" w:rsidRDefault="00037906" w:rsidP="00037906">
      <w:pPr>
        <w:spacing w:line="276" w:lineRule="auto"/>
        <w:ind w:firstLineChars="100" w:firstLine="210"/>
        <w:jc w:val="right"/>
        <w:rPr>
          <w:rFonts w:asciiTheme="majorEastAsia" w:eastAsiaTheme="majorEastAsia" w:hAnsiTheme="majorEastAsia"/>
          <w:szCs w:val="21"/>
          <w:u w:val="single"/>
        </w:rPr>
      </w:pPr>
    </w:p>
    <w:p w:rsidR="00C1595C" w:rsidRPr="00887569" w:rsidRDefault="00037906" w:rsidP="00965FD6">
      <w:pPr>
        <w:wordWrap w:val="0"/>
        <w:spacing w:line="276" w:lineRule="auto"/>
        <w:jc w:val="right"/>
        <w:rPr>
          <w:rFonts w:asciiTheme="majorEastAsia" w:eastAsiaTheme="majorEastAsia" w:hAnsiTheme="majorEastAsia"/>
          <w:szCs w:val="21"/>
          <w:u w:val="single"/>
        </w:rPr>
      </w:pPr>
      <w:r w:rsidRPr="00887569">
        <w:rPr>
          <w:rFonts w:asciiTheme="majorEastAsia" w:eastAsiaTheme="majorEastAsia" w:hAnsiTheme="majorEastAsia" w:hint="eastAsia"/>
          <w:szCs w:val="21"/>
          <w:u w:val="single"/>
        </w:rPr>
        <w:t>評議員　　　　　　　　　　　印</w:t>
      </w:r>
      <w:r w:rsidR="00965FD6" w:rsidRPr="00887569">
        <w:rPr>
          <w:rFonts w:asciiTheme="majorEastAsia" w:eastAsiaTheme="majorEastAsia" w:hAnsiTheme="majorEastAsia" w:hint="eastAsia"/>
          <w:szCs w:val="21"/>
          <w:u w:val="single"/>
        </w:rPr>
        <w:t xml:space="preserve">　</w:t>
      </w:r>
    </w:p>
    <w:p w:rsidR="00455EDC" w:rsidRDefault="002E2E9A" w:rsidP="00455EDC">
      <w:pPr>
        <w:spacing w:line="276" w:lineRule="auto"/>
        <w:jc w:val="right"/>
        <w:rPr>
          <w:color w:val="FF000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5888" behindDoc="0" locked="0" layoutInCell="1" allowOverlap="1" wp14:anchorId="684B9CC8" wp14:editId="37CA8F0E">
                <wp:simplePos x="0" y="0"/>
                <wp:positionH relativeFrom="column">
                  <wp:posOffset>3810</wp:posOffset>
                </wp:positionH>
                <wp:positionV relativeFrom="paragraph">
                  <wp:posOffset>266700</wp:posOffset>
                </wp:positionV>
                <wp:extent cx="6038850" cy="1101090"/>
                <wp:effectExtent l="0" t="0" r="19050" b="22860"/>
                <wp:wrapNone/>
                <wp:docPr id="16" name="テキスト ボックス 16"/>
                <wp:cNvGraphicFramePr/>
                <a:graphic xmlns:a="http://schemas.openxmlformats.org/drawingml/2006/main">
                  <a:graphicData uri="http://schemas.microsoft.com/office/word/2010/wordprocessingShape">
                    <wps:wsp>
                      <wps:cNvSpPr txBox="1"/>
                      <wps:spPr>
                        <a:xfrm>
                          <a:off x="0" y="0"/>
                          <a:ext cx="6038850" cy="11010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2E2E9A">
                            <w:pPr>
                              <w:rPr>
                                <w:color w:val="FF0000"/>
                                <w:sz w:val="18"/>
                              </w:rPr>
                            </w:pPr>
                            <w:r>
                              <w:rPr>
                                <w:rFonts w:hint="eastAsia"/>
                                <w:color w:val="FF0000"/>
                                <w:sz w:val="18"/>
                              </w:rPr>
                              <w:t>【様式例に関する補足】</w:t>
                            </w:r>
                          </w:p>
                          <w:p w:rsidR="00354C4D" w:rsidRDefault="00354C4D" w:rsidP="002E2E9A">
                            <w:pPr>
                              <w:rPr>
                                <w:color w:val="FF0000"/>
                                <w:sz w:val="18"/>
                              </w:rPr>
                            </w:pPr>
                            <w:r>
                              <w:rPr>
                                <w:rFonts w:hint="eastAsia"/>
                                <w:color w:val="FF0000"/>
                                <w:sz w:val="18"/>
                              </w:rPr>
                              <w:t>・</w:t>
                            </w:r>
                            <w:r w:rsidRPr="006E704B">
                              <w:rPr>
                                <w:rFonts w:hint="eastAsia"/>
                                <w:color w:val="FF0000"/>
                                <w:sz w:val="18"/>
                              </w:rPr>
                              <w:t>招集通知の省略をする場合は</w:t>
                            </w:r>
                            <w:r>
                              <w:rPr>
                                <w:rFonts w:hint="eastAsia"/>
                                <w:color w:val="FF0000"/>
                                <w:sz w:val="18"/>
                              </w:rPr>
                              <w:t>評議員全員</w:t>
                            </w:r>
                            <w:r w:rsidRPr="006E704B">
                              <w:rPr>
                                <w:rFonts w:hint="eastAsia"/>
                                <w:color w:val="FF0000"/>
                                <w:sz w:val="18"/>
                              </w:rPr>
                              <w:t>の同意が必要です。</w:t>
                            </w:r>
                          </w:p>
                          <w:p w:rsidR="00354C4D" w:rsidRDefault="00354C4D" w:rsidP="00235392">
                            <w:pPr>
                              <w:ind w:left="180" w:hangingChars="100" w:hanging="180"/>
                              <w:rPr>
                                <w:color w:val="FF0000"/>
                                <w:sz w:val="18"/>
                              </w:rPr>
                            </w:pPr>
                            <w:r>
                              <w:rPr>
                                <w:rFonts w:hint="eastAsia"/>
                                <w:color w:val="FF0000"/>
                                <w:sz w:val="18"/>
                              </w:rPr>
                              <w:t>・定時</w:t>
                            </w:r>
                            <w:r>
                              <w:rPr>
                                <w:color w:val="FF0000"/>
                                <w:sz w:val="18"/>
                              </w:rPr>
                              <w:t>評議員会においても</w:t>
                            </w:r>
                            <w:r>
                              <w:rPr>
                                <w:rFonts w:hint="eastAsia"/>
                                <w:color w:val="FF0000"/>
                                <w:sz w:val="18"/>
                              </w:rPr>
                              <w:t>、招集通知を省略</w:t>
                            </w:r>
                            <w:r>
                              <w:rPr>
                                <w:color w:val="FF0000"/>
                                <w:sz w:val="18"/>
                              </w:rPr>
                              <w:t>する</w:t>
                            </w:r>
                            <w:r>
                              <w:rPr>
                                <w:rFonts w:hint="eastAsia"/>
                                <w:color w:val="FF0000"/>
                                <w:sz w:val="18"/>
                              </w:rPr>
                              <w:t>こと自体はできますが招集通知</w:t>
                            </w:r>
                            <w:r>
                              <w:rPr>
                                <w:color w:val="FF0000"/>
                                <w:sz w:val="18"/>
                              </w:rPr>
                              <w:t>の</w:t>
                            </w:r>
                            <w:r>
                              <w:rPr>
                                <w:rFonts w:hint="eastAsia"/>
                                <w:color w:val="FF0000"/>
                                <w:sz w:val="18"/>
                              </w:rPr>
                              <w:t>様式</w:t>
                            </w:r>
                            <w:r>
                              <w:rPr>
                                <w:color w:val="FF0000"/>
                                <w:sz w:val="18"/>
                              </w:rPr>
                              <w:t>例</w:t>
                            </w:r>
                            <w:r>
                              <w:rPr>
                                <w:rFonts w:hint="eastAsia"/>
                                <w:color w:val="FF0000"/>
                                <w:sz w:val="18"/>
                              </w:rPr>
                              <w:t>記載</w:t>
                            </w:r>
                            <w:r>
                              <w:rPr>
                                <w:color w:val="FF0000"/>
                                <w:sz w:val="18"/>
                              </w:rPr>
                              <w:t>のとおり</w:t>
                            </w:r>
                            <w:r>
                              <w:rPr>
                                <w:rFonts w:hint="eastAsia"/>
                                <w:color w:val="FF0000"/>
                                <w:sz w:val="18"/>
                              </w:rPr>
                              <w:t>、理事会と定時</w:t>
                            </w:r>
                            <w:r>
                              <w:rPr>
                                <w:color w:val="FF0000"/>
                                <w:sz w:val="18"/>
                              </w:rPr>
                              <w:t>評議員会</w:t>
                            </w:r>
                            <w:r>
                              <w:rPr>
                                <w:rFonts w:hint="eastAsia"/>
                                <w:color w:val="FF0000"/>
                                <w:sz w:val="18"/>
                              </w:rPr>
                              <w:t>の間隔は</w:t>
                            </w:r>
                            <w:r>
                              <w:rPr>
                                <w:rFonts w:hint="eastAsia"/>
                                <w:color w:val="FF0000"/>
                                <w:sz w:val="18"/>
                              </w:rPr>
                              <w:t>2</w:t>
                            </w:r>
                            <w:r>
                              <w:rPr>
                                <w:rFonts w:hint="eastAsia"/>
                                <w:color w:val="FF0000"/>
                                <w:sz w:val="18"/>
                              </w:rPr>
                              <w:t>週間</w:t>
                            </w:r>
                            <w:r>
                              <w:rPr>
                                <w:color w:val="FF0000"/>
                                <w:sz w:val="18"/>
                              </w:rPr>
                              <w:t>（</w:t>
                            </w:r>
                            <w:r>
                              <w:rPr>
                                <w:rFonts w:hint="eastAsia"/>
                                <w:color w:val="FF0000"/>
                                <w:sz w:val="18"/>
                              </w:rPr>
                              <w:t>中</w:t>
                            </w:r>
                            <w:r>
                              <w:rPr>
                                <w:color w:val="FF0000"/>
                                <w:sz w:val="18"/>
                              </w:rPr>
                              <w:t>14</w:t>
                            </w:r>
                            <w:r>
                              <w:rPr>
                                <w:rFonts w:hint="eastAsia"/>
                                <w:color w:val="FF0000"/>
                                <w:sz w:val="18"/>
                              </w:rPr>
                              <w:t>日）以上あける必要があるため、開催間隔</w:t>
                            </w:r>
                            <w:r>
                              <w:rPr>
                                <w:color w:val="FF0000"/>
                                <w:sz w:val="18"/>
                              </w:rPr>
                              <w:t>を</w:t>
                            </w:r>
                            <w:r>
                              <w:rPr>
                                <w:rFonts w:hint="eastAsia"/>
                                <w:color w:val="FF0000"/>
                                <w:sz w:val="18"/>
                              </w:rPr>
                              <w:t>早めることはできません。</w:t>
                            </w:r>
                          </w:p>
                          <w:p w:rsidR="00354C4D" w:rsidRPr="00235392" w:rsidRDefault="00354C4D" w:rsidP="002E2E9A">
                            <w:pPr>
                              <w:ind w:left="180" w:hangingChars="100" w:hanging="180"/>
                              <w:rPr>
                                <w:color w:val="FF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4B9CC8" id="テキスト ボックス 16" o:spid="_x0000_s1038" type="#_x0000_t202" style="position:absolute;left:0;text-align:left;margin-left:.3pt;margin-top:21pt;width:475.5pt;height:8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" fillcolor="white [3201]" strokecolor="red" strokeweight=".5pt">
                <v:textbox>
                  <w:txbxContent>
                    <w:p w:rsidR="00354C4D" w:rsidRDefault="00354C4D" w:rsidP="002E2E9A">
                      <w:pPr>
                        <w:rPr>
                          <w:color w:val="FF0000"/>
                          <w:sz w:val="18"/>
                        </w:rPr>
                      </w:pPr>
                      <w:r>
                        <w:rPr>
                          <w:rFonts w:hint="eastAsia"/>
                          <w:color w:val="FF0000"/>
                          <w:sz w:val="18"/>
                        </w:rPr>
                        <w:t>【様式例に関する補足】</w:t>
                      </w:r>
                    </w:p>
                    <w:p w:rsidR="00354C4D" w:rsidRDefault="00354C4D" w:rsidP="002E2E9A">
                      <w:pPr>
                        <w:rPr>
                          <w:color w:val="FF0000"/>
                          <w:sz w:val="18"/>
                        </w:rPr>
                      </w:pPr>
                      <w:r>
                        <w:rPr>
                          <w:rFonts w:hint="eastAsia"/>
                          <w:color w:val="FF0000"/>
                          <w:sz w:val="18"/>
                        </w:rPr>
                        <w:t>・</w:t>
                      </w:r>
                      <w:r w:rsidRPr="006E704B">
                        <w:rPr>
                          <w:rFonts w:hint="eastAsia"/>
                          <w:color w:val="FF0000"/>
                          <w:sz w:val="18"/>
                        </w:rPr>
                        <w:t>招集通知の省略をする場合は</w:t>
                      </w:r>
                      <w:r>
                        <w:rPr>
                          <w:rFonts w:hint="eastAsia"/>
                          <w:color w:val="FF0000"/>
                          <w:sz w:val="18"/>
                        </w:rPr>
                        <w:t>評議員全員</w:t>
                      </w:r>
                      <w:r w:rsidRPr="006E704B">
                        <w:rPr>
                          <w:rFonts w:hint="eastAsia"/>
                          <w:color w:val="FF0000"/>
                          <w:sz w:val="18"/>
                        </w:rPr>
                        <w:t>の同意が必要です。</w:t>
                      </w:r>
                    </w:p>
                    <w:p w:rsidR="00354C4D" w:rsidRDefault="00354C4D" w:rsidP="00235392">
                      <w:pPr>
                        <w:ind w:left="180" w:hangingChars="100" w:hanging="180"/>
                        <w:rPr>
                          <w:color w:val="FF0000"/>
                          <w:sz w:val="18"/>
                        </w:rPr>
                      </w:pPr>
                      <w:r>
                        <w:rPr>
                          <w:rFonts w:hint="eastAsia"/>
                          <w:color w:val="FF0000"/>
                          <w:sz w:val="18"/>
                        </w:rPr>
                        <w:t>・定時</w:t>
                      </w:r>
                      <w:r>
                        <w:rPr>
                          <w:color w:val="FF0000"/>
                          <w:sz w:val="18"/>
                        </w:rPr>
                        <w:t>評議員会においても</w:t>
                      </w:r>
                      <w:r>
                        <w:rPr>
                          <w:rFonts w:hint="eastAsia"/>
                          <w:color w:val="FF0000"/>
                          <w:sz w:val="18"/>
                        </w:rPr>
                        <w:t>、招集通知を省略</w:t>
                      </w:r>
                      <w:r>
                        <w:rPr>
                          <w:color w:val="FF0000"/>
                          <w:sz w:val="18"/>
                        </w:rPr>
                        <w:t>する</w:t>
                      </w:r>
                      <w:r>
                        <w:rPr>
                          <w:rFonts w:hint="eastAsia"/>
                          <w:color w:val="FF0000"/>
                          <w:sz w:val="18"/>
                        </w:rPr>
                        <w:t>こと自体はできますが招集通知</w:t>
                      </w:r>
                      <w:r>
                        <w:rPr>
                          <w:color w:val="FF0000"/>
                          <w:sz w:val="18"/>
                        </w:rPr>
                        <w:t>の</w:t>
                      </w:r>
                      <w:r>
                        <w:rPr>
                          <w:rFonts w:hint="eastAsia"/>
                          <w:color w:val="FF0000"/>
                          <w:sz w:val="18"/>
                        </w:rPr>
                        <w:t>様式</w:t>
                      </w:r>
                      <w:r>
                        <w:rPr>
                          <w:color w:val="FF0000"/>
                          <w:sz w:val="18"/>
                        </w:rPr>
                        <w:t>例</w:t>
                      </w:r>
                      <w:r>
                        <w:rPr>
                          <w:rFonts w:hint="eastAsia"/>
                          <w:color w:val="FF0000"/>
                          <w:sz w:val="18"/>
                        </w:rPr>
                        <w:t>記載</w:t>
                      </w:r>
                      <w:r>
                        <w:rPr>
                          <w:color w:val="FF0000"/>
                          <w:sz w:val="18"/>
                        </w:rPr>
                        <w:t>のとおり</w:t>
                      </w:r>
                      <w:r>
                        <w:rPr>
                          <w:rFonts w:hint="eastAsia"/>
                          <w:color w:val="FF0000"/>
                          <w:sz w:val="18"/>
                        </w:rPr>
                        <w:t>、理事会と定時</w:t>
                      </w:r>
                      <w:r>
                        <w:rPr>
                          <w:color w:val="FF0000"/>
                          <w:sz w:val="18"/>
                        </w:rPr>
                        <w:t>評議員会</w:t>
                      </w:r>
                      <w:r>
                        <w:rPr>
                          <w:rFonts w:hint="eastAsia"/>
                          <w:color w:val="FF0000"/>
                          <w:sz w:val="18"/>
                        </w:rPr>
                        <w:t>の間隔は</w:t>
                      </w:r>
                      <w:r>
                        <w:rPr>
                          <w:rFonts w:hint="eastAsia"/>
                          <w:color w:val="FF0000"/>
                          <w:sz w:val="18"/>
                        </w:rPr>
                        <w:t>2</w:t>
                      </w:r>
                      <w:r>
                        <w:rPr>
                          <w:rFonts w:hint="eastAsia"/>
                          <w:color w:val="FF0000"/>
                          <w:sz w:val="18"/>
                        </w:rPr>
                        <w:t>週間</w:t>
                      </w:r>
                      <w:r>
                        <w:rPr>
                          <w:color w:val="FF0000"/>
                          <w:sz w:val="18"/>
                        </w:rPr>
                        <w:t>（</w:t>
                      </w:r>
                      <w:r>
                        <w:rPr>
                          <w:rFonts w:hint="eastAsia"/>
                          <w:color w:val="FF0000"/>
                          <w:sz w:val="18"/>
                        </w:rPr>
                        <w:t>中</w:t>
                      </w:r>
                      <w:r>
                        <w:rPr>
                          <w:color w:val="FF0000"/>
                          <w:sz w:val="18"/>
                        </w:rPr>
                        <w:t>14</w:t>
                      </w:r>
                      <w:r>
                        <w:rPr>
                          <w:rFonts w:hint="eastAsia"/>
                          <w:color w:val="FF0000"/>
                          <w:sz w:val="18"/>
                        </w:rPr>
                        <w:t>日）以上あける必要があるため、開催間隔</w:t>
                      </w:r>
                      <w:r>
                        <w:rPr>
                          <w:color w:val="FF0000"/>
                          <w:sz w:val="18"/>
                        </w:rPr>
                        <w:t>を</w:t>
                      </w:r>
                      <w:r>
                        <w:rPr>
                          <w:rFonts w:hint="eastAsia"/>
                          <w:color w:val="FF0000"/>
                          <w:sz w:val="18"/>
                        </w:rPr>
                        <w:t>早めることはできません。</w:t>
                      </w:r>
                    </w:p>
                    <w:p w:rsidR="00354C4D" w:rsidRPr="00235392" w:rsidRDefault="00354C4D" w:rsidP="002E2E9A">
                      <w:pPr>
                        <w:ind w:left="180" w:hangingChars="100" w:hanging="180"/>
                        <w:rPr>
                          <w:color w:val="FF0000"/>
                          <w:sz w:val="18"/>
                        </w:rPr>
                      </w:pPr>
                    </w:p>
                  </w:txbxContent>
                </v:textbox>
              </v:shape>
            </w:pict>
          </mc:Fallback>
        </mc:AlternateContent>
      </w:r>
    </w:p>
    <w:p w:rsidR="00455EDC" w:rsidRDefault="00455EDC" w:rsidP="00455EDC">
      <w:pPr>
        <w:spacing w:line="276" w:lineRule="auto"/>
        <w:jc w:val="right"/>
        <w:rPr>
          <w:color w:val="FF0000"/>
        </w:rPr>
      </w:pPr>
    </w:p>
    <w:p w:rsidR="00455EDC" w:rsidRDefault="00455EDC" w:rsidP="00455EDC">
      <w:pPr>
        <w:spacing w:line="276" w:lineRule="auto"/>
        <w:jc w:val="right"/>
        <w:rPr>
          <w:color w:val="FF0000"/>
        </w:rPr>
      </w:pPr>
    </w:p>
    <w:p w:rsidR="00455EDC" w:rsidRDefault="00455EDC" w:rsidP="00455EDC">
      <w:pPr>
        <w:spacing w:line="276" w:lineRule="auto"/>
        <w:jc w:val="right"/>
        <w:rPr>
          <w:color w:val="FF0000"/>
        </w:rPr>
      </w:pPr>
    </w:p>
    <w:p w:rsidR="00455EDC" w:rsidRDefault="00455EDC" w:rsidP="00455EDC">
      <w:pPr>
        <w:spacing w:line="276" w:lineRule="auto"/>
        <w:jc w:val="right"/>
        <w:rPr>
          <w:color w:val="FF0000"/>
        </w:rPr>
      </w:pPr>
      <w:bookmarkStart w:id="0" w:name="_GoBack"/>
      <w:bookmarkEnd w:id="0"/>
    </w:p>
    <w:sectPr w:rsidR="00455EDC"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4D" w:rsidRDefault="00354C4D" w:rsidP="00CB3AC3">
      <w:r>
        <w:separator/>
      </w:r>
    </w:p>
  </w:endnote>
  <w:endnote w:type="continuationSeparator" w:id="0">
    <w:p w:rsidR="00354C4D" w:rsidRDefault="00354C4D"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4D" w:rsidRPr="001027E7" w:rsidRDefault="00354C4D"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4D" w:rsidRDefault="00354C4D" w:rsidP="00CB3AC3">
      <w:r>
        <w:separator/>
      </w:r>
    </w:p>
  </w:footnote>
  <w:footnote w:type="continuationSeparator" w:id="0">
    <w:p w:rsidR="00354C4D" w:rsidRDefault="00354C4D"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4E55"/>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