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0EB" w:rsidRPr="00DA6C75" w:rsidRDefault="00B9506F" w:rsidP="007720EB">
      <w:pPr>
        <w:widowControl/>
        <w:jc w:val="lef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別記</w:t>
      </w:r>
      <w:r w:rsidR="007720EB" w:rsidRPr="00DA6C75">
        <w:rPr>
          <w:rFonts w:hAnsi="ＭＳ 明朝" w:hint="eastAsia"/>
          <w:color w:val="000000" w:themeColor="text1"/>
        </w:rPr>
        <w:t>様式第1</w:t>
      </w:r>
      <w:r w:rsidR="007720EB" w:rsidRPr="00DA6C75">
        <w:rPr>
          <w:rFonts w:hAnsi="ＭＳ 明朝"/>
          <w:color w:val="000000" w:themeColor="text1"/>
        </w:rPr>
        <w:t>（第</w:t>
      </w:r>
      <w:r w:rsidR="00235724" w:rsidRPr="00DA6C75">
        <w:rPr>
          <w:rFonts w:hAnsi="ＭＳ 明朝" w:hint="eastAsia"/>
          <w:color w:val="000000" w:themeColor="text1"/>
        </w:rPr>
        <w:t>11</w:t>
      </w:r>
      <w:r w:rsidR="007720EB" w:rsidRPr="00DA6C75">
        <w:rPr>
          <w:rFonts w:hAnsi="ＭＳ 明朝" w:hint="eastAsia"/>
          <w:color w:val="000000" w:themeColor="text1"/>
        </w:rPr>
        <w:t>条</w:t>
      </w:r>
      <w:r w:rsidR="007720EB" w:rsidRPr="00DA6C75">
        <w:rPr>
          <w:rFonts w:hAnsi="ＭＳ 明朝"/>
          <w:color w:val="000000" w:themeColor="text1"/>
        </w:rPr>
        <w:t>関係）</w:t>
      </w:r>
    </w:p>
    <w:p w:rsidR="007720EB" w:rsidRPr="00DA6C75" w:rsidRDefault="007720EB" w:rsidP="007720EB">
      <w:pPr>
        <w:autoSpaceDE w:val="0"/>
        <w:autoSpaceDN w:val="0"/>
        <w:ind w:left="246" w:hangingChars="100" w:hanging="246"/>
        <w:rPr>
          <w:rFonts w:hAnsi="ＭＳ 明朝"/>
          <w:color w:val="000000" w:themeColor="text1"/>
        </w:rPr>
      </w:pPr>
    </w:p>
    <w:p w:rsidR="007720EB" w:rsidRPr="00DA6C75" w:rsidRDefault="007720EB" w:rsidP="007720EB">
      <w:pPr>
        <w:autoSpaceDE w:val="0"/>
        <w:autoSpaceDN w:val="0"/>
        <w:ind w:left="286" w:hangingChars="100" w:hanging="286"/>
        <w:jc w:val="center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  <w:sz w:val="28"/>
        </w:rPr>
        <w:t>地域貢献対照表</w:t>
      </w:r>
    </w:p>
    <w:p w:rsidR="007720EB" w:rsidRPr="00DA6C75" w:rsidRDefault="007720EB" w:rsidP="007720EB">
      <w:pPr>
        <w:autoSpaceDE w:val="0"/>
        <w:autoSpaceDN w:val="0"/>
        <w:ind w:left="246" w:hangingChars="100" w:hanging="246"/>
        <w:jc w:val="left"/>
        <w:rPr>
          <w:rFonts w:hAnsi="ＭＳ 明朝"/>
          <w:color w:val="000000" w:themeColor="text1"/>
        </w:rPr>
      </w:pPr>
    </w:p>
    <w:p w:rsidR="007720EB" w:rsidRPr="00DA6C75" w:rsidRDefault="007720EB" w:rsidP="007720EB">
      <w:pPr>
        <w:widowControl/>
        <w:ind w:firstLineChars="100" w:firstLine="246"/>
        <w:jc w:val="right"/>
        <w:rPr>
          <w:rFonts w:hAnsi="ＭＳ 明朝" w:cs="Arial"/>
          <w:color w:val="000000" w:themeColor="text1"/>
        </w:rPr>
      </w:pPr>
      <w:r w:rsidRPr="00DA6C75">
        <w:rPr>
          <w:rFonts w:hAnsi="ＭＳ 明朝" w:cs="Arial" w:hint="eastAsia"/>
          <w:color w:val="000000" w:themeColor="text1"/>
        </w:rPr>
        <w:t xml:space="preserve">年　</w:t>
      </w:r>
      <w:r w:rsidR="005802A9" w:rsidRPr="00DA6C75">
        <w:rPr>
          <w:rFonts w:hAnsi="ＭＳ 明朝" w:cs="Arial" w:hint="eastAsia"/>
          <w:color w:val="000000" w:themeColor="text1"/>
        </w:rPr>
        <w:t xml:space="preserve">　</w:t>
      </w:r>
      <w:r w:rsidRPr="00DA6C75">
        <w:rPr>
          <w:rFonts w:hAnsi="ＭＳ 明朝" w:cs="Arial" w:hint="eastAsia"/>
          <w:color w:val="000000" w:themeColor="text1"/>
        </w:rPr>
        <w:t xml:space="preserve">月　</w:t>
      </w:r>
      <w:r w:rsidR="005802A9" w:rsidRPr="00DA6C75">
        <w:rPr>
          <w:rFonts w:hAnsi="ＭＳ 明朝" w:cs="Arial" w:hint="eastAsia"/>
          <w:color w:val="000000" w:themeColor="text1"/>
        </w:rPr>
        <w:t xml:space="preserve">　</w:t>
      </w:r>
      <w:r w:rsidRPr="00DA6C75">
        <w:rPr>
          <w:rFonts w:hAnsi="ＭＳ 明朝" w:cs="Arial" w:hint="eastAsia"/>
          <w:color w:val="000000" w:themeColor="text1"/>
        </w:rPr>
        <w:t>日</w:t>
      </w:r>
    </w:p>
    <w:p w:rsidR="007720EB" w:rsidRPr="00DA6C75" w:rsidRDefault="007720EB" w:rsidP="007720EB">
      <w:pPr>
        <w:widowControl/>
        <w:jc w:val="lef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（宛先）名古屋市長</w:t>
      </w:r>
    </w:p>
    <w:p w:rsidR="00574BE5" w:rsidRPr="00DA6C75" w:rsidRDefault="00574BE5" w:rsidP="007720EB">
      <w:pPr>
        <w:widowControl/>
        <w:jc w:val="left"/>
        <w:rPr>
          <w:rFonts w:hAnsi="ＭＳ 明朝"/>
          <w:color w:val="000000" w:themeColor="text1"/>
        </w:rPr>
      </w:pPr>
    </w:p>
    <w:p w:rsidR="007720EB" w:rsidRPr="00DA6C75" w:rsidRDefault="00574BE5" w:rsidP="00574BE5">
      <w:pPr>
        <w:ind w:firstLineChars="1200" w:firstLine="2955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 xml:space="preserve">報告者　</w:t>
      </w:r>
      <w:r w:rsidR="007720EB" w:rsidRPr="00DA6C75">
        <w:rPr>
          <w:rFonts w:hAnsi="ＭＳ 明朝" w:hint="eastAsia"/>
          <w:color w:val="000000" w:themeColor="text1"/>
        </w:rPr>
        <w:t>住　　所</w:t>
      </w:r>
    </w:p>
    <w:p w:rsidR="007720EB" w:rsidRPr="00DA6C75" w:rsidRDefault="007720EB" w:rsidP="008074B3">
      <w:pPr>
        <w:ind w:firstLineChars="1600" w:firstLine="3940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氏　　名</w:t>
      </w:r>
    </w:p>
    <w:p w:rsidR="007720EB" w:rsidRPr="00DA6C75" w:rsidRDefault="007720EB" w:rsidP="00574BE5">
      <w:pPr>
        <w:ind w:firstLineChars="1600" w:firstLine="3940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（法人の場合は、所在地、名称及び代表者氏名）</w:t>
      </w:r>
    </w:p>
    <w:p w:rsidR="00141947" w:rsidRPr="00DA6C75" w:rsidRDefault="00141947" w:rsidP="00222F8A">
      <w:pPr>
        <w:ind w:firstLineChars="1500" w:firstLine="3693"/>
        <w:rPr>
          <w:rFonts w:hAnsi="ＭＳ 明朝"/>
          <w:color w:val="000000" w:themeColor="text1"/>
        </w:rPr>
      </w:pPr>
    </w:p>
    <w:p w:rsidR="007720EB" w:rsidRPr="00DA6C75" w:rsidRDefault="00B9506F" w:rsidP="005F7623">
      <w:pPr>
        <w:autoSpaceDE w:val="0"/>
        <w:autoSpaceDN w:val="0"/>
        <w:spacing w:line="120" w:lineRule="exac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 xml:space="preserve">　　　　　　　　　　　　　　　　　　　　　　　　　　　　　</w:t>
      </w:r>
      <w:r w:rsidR="00235724" w:rsidRPr="00DA6C75">
        <w:rPr>
          <w:rFonts w:hAnsi="ＭＳ 明朝" w:hint="eastAsia"/>
          <w:color w:val="000000" w:themeColor="text1"/>
        </w:rPr>
        <w:t xml:space="preserve">　　　　</w:t>
      </w:r>
      <w:r w:rsidRPr="00DA6C75">
        <w:rPr>
          <w:rFonts w:hAnsi="ＭＳ 明朝" w:hint="eastAsia"/>
          <w:color w:val="000000" w:themeColor="text1"/>
        </w:rPr>
        <w:t xml:space="preserve">　第</w:t>
      </w: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\o\ac(\l(1),　)</w:instrText>
      </w:r>
      <w:r w:rsidRPr="00DA6C75">
        <w:rPr>
          <w:rFonts w:hAnsi="ＭＳ 明朝"/>
          <w:color w:val="000000" w:themeColor="text1"/>
        </w:rPr>
        <w:fldChar w:fldCharType="end"/>
      </w:r>
      <w:r w:rsidRPr="00DA6C75">
        <w:rPr>
          <w:rFonts w:hAnsi="ＭＳ 明朝" w:hint="eastAsia"/>
          <w:color w:val="000000" w:themeColor="text1"/>
        </w:rPr>
        <w:t>項</w:t>
      </w:r>
    </w:p>
    <w:p w:rsidR="00B9506F" w:rsidRPr="00DA6C75" w:rsidRDefault="007720EB" w:rsidP="005F7623">
      <w:pPr>
        <w:autoSpaceDE w:val="0"/>
        <w:autoSpaceDN w:val="0"/>
        <w:spacing w:line="120" w:lineRule="exact"/>
        <w:ind w:firstLineChars="100" w:firstLine="246"/>
        <w:jc w:val="lef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名古屋市商業者等による地域貢献活動の推進に関する条例</w:t>
      </w:r>
      <w:r w:rsidR="00235724" w:rsidRPr="00DA6C75">
        <w:rPr>
          <w:rFonts w:hAnsi="ＭＳ 明朝" w:hint="eastAsia"/>
          <w:color w:val="000000" w:themeColor="text1"/>
        </w:rPr>
        <w:t>運用要綱</w:t>
      </w:r>
      <w:r w:rsidRPr="00DA6C75">
        <w:rPr>
          <w:rFonts w:hAnsi="ＭＳ 明朝" w:hint="eastAsia"/>
          <w:color w:val="000000" w:themeColor="text1"/>
        </w:rPr>
        <w:t>第</w:t>
      </w:r>
      <w:r w:rsidR="00235724" w:rsidRPr="00DA6C75">
        <w:rPr>
          <w:rFonts w:hAnsi="ＭＳ 明朝" w:hint="eastAsia"/>
          <w:color w:val="000000" w:themeColor="text1"/>
        </w:rPr>
        <w:t>11</w:t>
      </w:r>
      <w:r w:rsidRPr="00DA6C75">
        <w:rPr>
          <w:rFonts w:hAnsi="ＭＳ 明朝" w:hint="eastAsia"/>
          <w:color w:val="000000" w:themeColor="text1"/>
        </w:rPr>
        <w:t>条</w:t>
      </w:r>
      <w:r w:rsidR="00B9506F" w:rsidRPr="00DA6C75">
        <w:rPr>
          <w:rFonts w:hAnsi="ＭＳ 明朝" w:hint="eastAsia"/>
          <w:color w:val="000000" w:themeColor="text1"/>
        </w:rPr>
        <w:t xml:space="preserve">　　　</w:t>
      </w:r>
      <w:r w:rsidRPr="00DA6C75">
        <w:rPr>
          <w:rFonts w:hAnsi="ＭＳ 明朝" w:hint="eastAsia"/>
          <w:color w:val="000000" w:themeColor="text1"/>
        </w:rPr>
        <w:t>の</w:t>
      </w:r>
    </w:p>
    <w:p w:rsidR="00B9506F" w:rsidRPr="00DA6C75" w:rsidRDefault="00B9506F" w:rsidP="00235724">
      <w:pPr>
        <w:autoSpaceDE w:val="0"/>
        <w:autoSpaceDN w:val="0"/>
        <w:spacing w:line="120" w:lineRule="exact"/>
        <w:ind w:firstLineChars="3400" w:firstLine="8372"/>
        <w:jc w:val="lef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第</w:t>
      </w: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\o\ac(\l(2),　)</w:instrText>
      </w:r>
      <w:r w:rsidRPr="00DA6C75">
        <w:rPr>
          <w:rFonts w:hAnsi="ＭＳ 明朝"/>
          <w:color w:val="000000" w:themeColor="text1"/>
        </w:rPr>
        <w:fldChar w:fldCharType="end"/>
      </w:r>
      <w:r w:rsidRPr="00DA6C75">
        <w:rPr>
          <w:rFonts w:hAnsi="ＭＳ 明朝" w:hint="eastAsia"/>
          <w:color w:val="000000" w:themeColor="text1"/>
        </w:rPr>
        <w:t>項</w:t>
      </w:r>
    </w:p>
    <w:p w:rsidR="007720EB" w:rsidRPr="00DA6C75" w:rsidRDefault="00235724" w:rsidP="00B9506F">
      <w:pPr>
        <w:autoSpaceDE w:val="0"/>
        <w:autoSpaceDN w:val="0"/>
        <w:jc w:val="lef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規定に</w:t>
      </w:r>
      <w:r w:rsidR="007720EB" w:rsidRPr="00DA6C75">
        <w:rPr>
          <w:rFonts w:hAnsi="ＭＳ 明朝" w:hint="eastAsia"/>
          <w:color w:val="000000" w:themeColor="text1"/>
        </w:rPr>
        <w:t>基づき、下記のとおり報告します。</w:t>
      </w:r>
    </w:p>
    <w:p w:rsidR="007720EB" w:rsidRPr="00DA6C75" w:rsidRDefault="007720EB" w:rsidP="00D5360D">
      <w:pPr>
        <w:autoSpaceDE w:val="0"/>
        <w:autoSpaceDN w:val="0"/>
        <w:ind w:left="1231" w:hangingChars="500" w:hanging="1231"/>
        <w:jc w:val="left"/>
        <w:rPr>
          <w:rFonts w:hAnsi="ＭＳ 明朝"/>
          <w:color w:val="000000" w:themeColor="text1"/>
        </w:rPr>
      </w:pPr>
    </w:p>
    <w:p w:rsidR="007720EB" w:rsidRPr="00DA6C75" w:rsidRDefault="007720EB" w:rsidP="007720EB">
      <w:pPr>
        <w:autoSpaceDE w:val="0"/>
        <w:autoSpaceDN w:val="0"/>
        <w:ind w:left="1231" w:hangingChars="500" w:hanging="1231"/>
        <w:jc w:val="center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記</w:t>
      </w:r>
    </w:p>
    <w:p w:rsidR="007720EB" w:rsidRPr="00DA6C75" w:rsidRDefault="007720EB" w:rsidP="007720EB">
      <w:pPr>
        <w:autoSpaceDE w:val="0"/>
        <w:autoSpaceDN w:val="0"/>
        <w:ind w:left="1231" w:hangingChars="500" w:hanging="1231"/>
        <w:jc w:val="left"/>
        <w:rPr>
          <w:rFonts w:hAnsi="ＭＳ 明朝"/>
          <w:color w:val="000000" w:themeColor="text1"/>
        </w:rPr>
      </w:pPr>
    </w:p>
    <w:p w:rsidR="007720EB" w:rsidRPr="00DA6C75" w:rsidRDefault="007720EB" w:rsidP="007720EB">
      <w:pPr>
        <w:autoSpaceDE w:val="0"/>
        <w:autoSpaceDN w:val="0"/>
        <w:ind w:left="1231" w:hangingChars="500" w:hanging="1231"/>
        <w:jc w:val="left"/>
        <w:rPr>
          <w:rFonts w:hAnsi="ＭＳ 明朝"/>
          <w:color w:val="000000" w:themeColor="text1"/>
        </w:rPr>
      </w:pP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\o\ac(\l(1),　)</w:instrText>
      </w:r>
      <w:r w:rsidRPr="00DA6C75">
        <w:rPr>
          <w:rFonts w:hAnsi="ＭＳ 明朝"/>
          <w:color w:val="000000" w:themeColor="text1"/>
        </w:rPr>
        <w:fldChar w:fldCharType="end"/>
      </w:r>
      <w:r w:rsidR="005802A9" w:rsidRPr="00DA6C75">
        <w:rPr>
          <w:rFonts w:hAnsi="ＭＳ 明朝" w:hint="eastAsia"/>
          <w:color w:val="000000" w:themeColor="text1"/>
        </w:rPr>
        <w:t xml:space="preserve">　</w:t>
      </w:r>
      <w:r w:rsidRPr="00DA6C75">
        <w:rPr>
          <w:rFonts w:hAnsi="ＭＳ 明朝" w:hint="eastAsia"/>
          <w:color w:val="000000" w:themeColor="text1"/>
        </w:rPr>
        <w:t>大規模小売店舗の名称</w:t>
      </w:r>
    </w:p>
    <w:p w:rsidR="002A7882" w:rsidRPr="00DA6C75" w:rsidRDefault="002A7882" w:rsidP="007720EB">
      <w:pPr>
        <w:autoSpaceDE w:val="0"/>
        <w:autoSpaceDN w:val="0"/>
        <w:ind w:left="1231" w:hangingChars="500" w:hanging="1231"/>
        <w:jc w:val="left"/>
        <w:rPr>
          <w:rFonts w:hAnsi="ＭＳ 明朝"/>
          <w:color w:val="000000" w:themeColor="text1"/>
        </w:rPr>
      </w:pPr>
    </w:p>
    <w:p w:rsidR="007720EB" w:rsidRPr="00DA6C75" w:rsidRDefault="007720EB" w:rsidP="007720EB">
      <w:pPr>
        <w:autoSpaceDE w:val="0"/>
        <w:autoSpaceDN w:val="0"/>
        <w:ind w:left="492" w:hangingChars="200" w:hanging="492"/>
        <w:jc w:val="left"/>
        <w:rPr>
          <w:rFonts w:hAnsi="ＭＳ 明朝"/>
          <w:color w:val="000000" w:themeColor="text1"/>
        </w:rPr>
      </w:pP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\o\ac(\l(2),　)</w:instrText>
      </w:r>
      <w:r w:rsidRPr="00DA6C75">
        <w:rPr>
          <w:rFonts w:hAnsi="ＭＳ 明朝"/>
          <w:color w:val="000000" w:themeColor="text1"/>
        </w:rPr>
        <w:fldChar w:fldCharType="end"/>
      </w:r>
      <w:r w:rsidR="005802A9" w:rsidRPr="00DA6C75">
        <w:rPr>
          <w:rFonts w:hAnsi="ＭＳ 明朝" w:hint="eastAsia"/>
          <w:color w:val="000000" w:themeColor="text1"/>
        </w:rPr>
        <w:t xml:space="preserve">　</w:t>
      </w:r>
      <w:r w:rsidRPr="00DA6C75">
        <w:rPr>
          <w:rFonts w:hAnsi="ＭＳ 明朝" w:hint="eastAsia"/>
          <w:color w:val="000000" w:themeColor="text1"/>
        </w:rPr>
        <w:t>大規模小売店舗の所在地</w:t>
      </w:r>
    </w:p>
    <w:p w:rsidR="002A7882" w:rsidRPr="00DA6C75" w:rsidRDefault="002A7882" w:rsidP="007720EB">
      <w:pPr>
        <w:autoSpaceDE w:val="0"/>
        <w:autoSpaceDN w:val="0"/>
        <w:jc w:val="left"/>
        <w:rPr>
          <w:rFonts w:hAnsi="ＭＳ 明朝"/>
          <w:color w:val="000000" w:themeColor="text1"/>
        </w:rPr>
      </w:pPr>
    </w:p>
    <w:p w:rsidR="007720EB" w:rsidRPr="00DA6C75" w:rsidRDefault="007720EB" w:rsidP="007720EB">
      <w:pPr>
        <w:autoSpaceDE w:val="0"/>
        <w:autoSpaceDN w:val="0"/>
        <w:jc w:val="left"/>
        <w:rPr>
          <w:rFonts w:hAnsi="ＭＳ 明朝"/>
          <w:color w:val="000000" w:themeColor="text1"/>
        </w:rPr>
      </w:pP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\o\ac(\l(3),　)</w:instrText>
      </w:r>
      <w:r w:rsidRPr="00DA6C75">
        <w:rPr>
          <w:rFonts w:hAnsi="ＭＳ 明朝"/>
          <w:color w:val="000000" w:themeColor="text1"/>
        </w:rPr>
        <w:fldChar w:fldCharType="end"/>
      </w:r>
      <w:r w:rsidRPr="00DA6C75">
        <w:rPr>
          <w:rFonts w:hAnsi="ＭＳ 明朝" w:hint="eastAsia"/>
          <w:color w:val="000000" w:themeColor="text1"/>
        </w:rPr>
        <w:t xml:space="preserve">　対照表</w:t>
      </w:r>
    </w:p>
    <w:p w:rsidR="00141947" w:rsidRPr="00DA6C75" w:rsidRDefault="00141947" w:rsidP="00141947">
      <w:pPr>
        <w:autoSpaceDE w:val="0"/>
        <w:autoSpaceDN w:val="0"/>
        <w:ind w:firstLineChars="200" w:firstLine="492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別紙のとおり</w:t>
      </w:r>
    </w:p>
    <w:p w:rsidR="00F067E2" w:rsidRPr="00DA6C75" w:rsidRDefault="00F067E2" w:rsidP="00141947">
      <w:pPr>
        <w:autoSpaceDE w:val="0"/>
        <w:autoSpaceDN w:val="0"/>
        <w:ind w:firstLineChars="200" w:firstLine="492"/>
        <w:rPr>
          <w:rFonts w:hAnsi="ＭＳ 明朝"/>
          <w:color w:val="000000" w:themeColor="text1"/>
        </w:rPr>
      </w:pPr>
    </w:p>
    <w:p w:rsidR="002850C5" w:rsidRPr="00DA6C75" w:rsidRDefault="00DB2EC8" w:rsidP="00574BE5">
      <w:pPr>
        <w:autoSpaceDE w:val="0"/>
        <w:autoSpaceDN w:val="0"/>
        <w:rPr>
          <w:rFonts w:hAnsi="ＭＳ 明朝"/>
          <w:snapToGrid w:val="0"/>
          <w:color w:val="000000" w:themeColor="text1"/>
          <w:kern w:val="0"/>
        </w:rPr>
      </w:pPr>
      <w:r w:rsidRPr="00DA6C75">
        <w:rPr>
          <w:rFonts w:hAnsi="ＭＳ 明朝" w:hint="eastAsia"/>
          <w:snapToGrid w:val="0"/>
          <w:color w:val="000000" w:themeColor="text1"/>
          <w:kern w:val="0"/>
        </w:rPr>
        <w:t>備考　用紙の大きさは、日本産業規格Ａ</w:t>
      </w:r>
      <w:r w:rsidRPr="00DA6C75">
        <w:rPr>
          <w:rFonts w:hAnsi="ＭＳ 明朝"/>
          <w:snapToGrid w:val="0"/>
          <w:color w:val="000000" w:themeColor="text1"/>
          <w:kern w:val="0"/>
        </w:rPr>
        <w:fldChar w:fldCharType="begin"/>
      </w:r>
      <w:r w:rsidRPr="00DA6C75">
        <w:rPr>
          <w:rFonts w:hAnsi="ＭＳ 明朝"/>
          <w:snapToGrid w:val="0"/>
          <w:color w:val="000000" w:themeColor="text1"/>
          <w:kern w:val="0"/>
        </w:rPr>
        <w:instrText xml:space="preserve"> eq \o\ac(\l(4),　)</w:instrText>
      </w:r>
      <w:r w:rsidRPr="00DA6C75">
        <w:rPr>
          <w:rFonts w:hAnsi="ＭＳ 明朝"/>
          <w:snapToGrid w:val="0"/>
          <w:color w:val="000000" w:themeColor="text1"/>
          <w:kern w:val="0"/>
        </w:rPr>
        <w:fldChar w:fldCharType="end"/>
      </w:r>
      <w:r w:rsidRPr="00DA6C75">
        <w:rPr>
          <w:rFonts w:hAnsi="ＭＳ 明朝" w:hint="eastAsia"/>
          <w:snapToGrid w:val="0"/>
          <w:color w:val="000000" w:themeColor="text1"/>
          <w:kern w:val="0"/>
        </w:rPr>
        <w:t>と</w:t>
      </w:r>
      <w:r w:rsidR="008D64DA" w:rsidRPr="00DA6C75">
        <w:rPr>
          <w:rFonts w:hAnsi="ＭＳ 明朝" w:hint="eastAsia"/>
          <w:snapToGrid w:val="0"/>
          <w:color w:val="000000" w:themeColor="text1"/>
          <w:kern w:val="0"/>
        </w:rPr>
        <w:t>する</w:t>
      </w:r>
      <w:r w:rsidRPr="00DA6C75">
        <w:rPr>
          <w:rFonts w:hAnsi="ＭＳ 明朝" w:hint="eastAsia"/>
          <w:snapToGrid w:val="0"/>
          <w:color w:val="000000" w:themeColor="text1"/>
          <w:kern w:val="0"/>
        </w:rPr>
        <w:t>。</w:t>
      </w:r>
      <w:r w:rsidR="002850C5" w:rsidRPr="00DA6C75">
        <w:rPr>
          <w:rFonts w:hAnsi="ＭＳ 明朝"/>
          <w:snapToGrid w:val="0"/>
          <w:color w:val="000000" w:themeColor="text1"/>
          <w:kern w:val="0"/>
        </w:rPr>
        <w:br w:type="page"/>
      </w:r>
    </w:p>
    <w:p w:rsidR="007720EB" w:rsidRPr="00DA6C75" w:rsidRDefault="002850C5" w:rsidP="00DB2EC8">
      <w:pPr>
        <w:autoSpaceDE w:val="0"/>
        <w:autoSpaceDN w:val="0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lastRenderedPageBreak/>
        <w:t>（別紙）対照表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840"/>
        <w:gridCol w:w="2129"/>
        <w:gridCol w:w="2977"/>
        <w:gridCol w:w="964"/>
        <w:gridCol w:w="1020"/>
      </w:tblGrid>
      <w:tr w:rsidR="00DA6C75" w:rsidRPr="00DA6C75" w:rsidTr="00934FE1">
        <w:trPr>
          <w:trHeight w:val="895"/>
          <w:tblHeader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分野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細目</w:t>
            </w:r>
          </w:p>
        </w:tc>
        <w:tc>
          <w:tcPr>
            <w:tcW w:w="2977" w:type="dxa"/>
            <w:vAlign w:val="center"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地域貢献活動内容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地域の</w:t>
            </w:r>
            <w:r w:rsidRPr="00DA6C75">
              <w:rPr>
                <w:rFonts w:hint="eastAsia"/>
                <w:color w:val="000000" w:themeColor="text1"/>
              </w:rPr>
              <w:br/>
              <w:t>期　待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計画</w:t>
            </w:r>
          </w:p>
        </w:tc>
      </w:tr>
      <w:tr w:rsidR="00DA6C75" w:rsidRPr="00DA6C75" w:rsidTr="00235724">
        <w:trPr>
          <w:trHeight w:val="898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１　地域づくり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①町の美化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地域の清掃活動の実施</w:t>
            </w:r>
          </w:p>
        </w:tc>
        <w:tc>
          <w:tcPr>
            <w:tcW w:w="2977" w:type="dxa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02"/>
        </w:trPr>
        <w:tc>
          <w:tcPr>
            <w:tcW w:w="709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ノーポイ運動の推進</w:t>
            </w:r>
          </w:p>
        </w:tc>
        <w:tc>
          <w:tcPr>
            <w:tcW w:w="2977" w:type="dxa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05"/>
        </w:trPr>
        <w:tc>
          <w:tcPr>
            <w:tcW w:w="709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落書き消し活動の推進</w:t>
            </w:r>
          </w:p>
        </w:tc>
        <w:tc>
          <w:tcPr>
            <w:tcW w:w="2977" w:type="dxa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1351"/>
        </w:trPr>
        <w:tc>
          <w:tcPr>
            <w:tcW w:w="709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違反広告物をなくす運動への参加・協力</w:t>
            </w:r>
          </w:p>
        </w:tc>
        <w:tc>
          <w:tcPr>
            <w:tcW w:w="2977" w:type="dxa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21"/>
        </w:trPr>
        <w:tc>
          <w:tcPr>
            <w:tcW w:w="709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まちを美しくする植花</w:t>
            </w:r>
          </w:p>
        </w:tc>
        <w:tc>
          <w:tcPr>
            <w:tcW w:w="2977" w:type="dxa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897"/>
        </w:trPr>
        <w:tc>
          <w:tcPr>
            <w:tcW w:w="709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協力団体への参加・協力</w:t>
            </w:r>
          </w:p>
        </w:tc>
        <w:tc>
          <w:tcPr>
            <w:tcW w:w="2977" w:type="dxa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00"/>
        </w:trPr>
        <w:tc>
          <w:tcPr>
            <w:tcW w:w="709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②交通安全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交通安全の普及・啓発</w:t>
            </w:r>
          </w:p>
        </w:tc>
        <w:tc>
          <w:tcPr>
            <w:tcW w:w="2977" w:type="dxa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04"/>
        </w:trPr>
        <w:tc>
          <w:tcPr>
            <w:tcW w:w="709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自転車の安全利用促進</w:t>
            </w:r>
          </w:p>
        </w:tc>
        <w:tc>
          <w:tcPr>
            <w:tcW w:w="2977" w:type="dxa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502"/>
        </w:trPr>
        <w:tc>
          <w:tcPr>
            <w:tcW w:w="709" w:type="dxa"/>
            <w:vMerge/>
            <w:vAlign w:val="center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事故防止</w:t>
            </w:r>
          </w:p>
        </w:tc>
        <w:tc>
          <w:tcPr>
            <w:tcW w:w="2977" w:type="dxa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2262"/>
        </w:trPr>
        <w:tc>
          <w:tcPr>
            <w:tcW w:w="709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③地域の祭り・スポーツ・文化活動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地域の祭り、伝統行事、文化活動、地域レクリエーション大会等への参加・協力</w:t>
            </w:r>
          </w:p>
        </w:tc>
        <w:tc>
          <w:tcPr>
            <w:tcW w:w="2977" w:type="dxa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449"/>
        </w:trPr>
        <w:tc>
          <w:tcPr>
            <w:tcW w:w="709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スポーツの普及</w:t>
            </w:r>
          </w:p>
        </w:tc>
        <w:tc>
          <w:tcPr>
            <w:tcW w:w="2977" w:type="dxa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1360"/>
        </w:trPr>
        <w:tc>
          <w:tcPr>
            <w:tcW w:w="709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店舗の空きスペースの地域への開放</w:t>
            </w:r>
          </w:p>
        </w:tc>
        <w:tc>
          <w:tcPr>
            <w:tcW w:w="2977" w:type="dxa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1374"/>
        </w:trPr>
        <w:tc>
          <w:tcPr>
            <w:tcW w:w="709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④地域商業関係団体等との連携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地域商業関係団体等への加入・協力</w:t>
            </w:r>
          </w:p>
        </w:tc>
        <w:tc>
          <w:tcPr>
            <w:tcW w:w="2977" w:type="dxa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1344"/>
        </w:trPr>
        <w:tc>
          <w:tcPr>
            <w:tcW w:w="709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大型店と商店街や地域の小売店との共生・連携</w:t>
            </w:r>
          </w:p>
        </w:tc>
        <w:tc>
          <w:tcPr>
            <w:tcW w:w="2977" w:type="dxa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1370"/>
        </w:trPr>
        <w:tc>
          <w:tcPr>
            <w:tcW w:w="709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⑤まちづくりに取り組む団体等との連携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NPO、ボランティア団体等の活動への参加・協力</w:t>
            </w:r>
          </w:p>
        </w:tc>
        <w:tc>
          <w:tcPr>
            <w:tcW w:w="2977" w:type="dxa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898"/>
        </w:trPr>
        <w:tc>
          <w:tcPr>
            <w:tcW w:w="709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⑥地元産品の積極的なＰＲと販売促進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地産地消の取り組みの推進</w:t>
            </w:r>
          </w:p>
        </w:tc>
        <w:tc>
          <w:tcPr>
            <w:tcW w:w="2977" w:type="dxa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02"/>
        </w:trPr>
        <w:tc>
          <w:tcPr>
            <w:tcW w:w="709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名古屋の農産物のブランド化</w:t>
            </w:r>
          </w:p>
        </w:tc>
        <w:tc>
          <w:tcPr>
            <w:tcW w:w="2977" w:type="dxa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1348"/>
        </w:trPr>
        <w:tc>
          <w:tcPr>
            <w:tcW w:w="709" w:type="dxa"/>
            <w:vMerge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⑦その他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活気と魅力ある商業地づくりへの貢献</w:t>
            </w:r>
          </w:p>
        </w:tc>
        <w:tc>
          <w:tcPr>
            <w:tcW w:w="2977" w:type="dxa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934FE1">
        <w:trPr>
          <w:trHeight w:val="87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地域との対話・関わりづくり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35724" w:rsidRPr="00DA6C75" w:rsidRDefault="00235724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724" w:rsidRPr="00DA6C75" w:rsidRDefault="00235724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18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２　防犯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①生活安全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街頭犯罪防止への取り組み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894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②青少年健全育成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非行防止対策の実施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897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子ども見守り活動の実施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01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青少年の健全育成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934FE1">
        <w:trPr>
          <w:trHeight w:val="136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③店舗敷地内外における防犯対策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防犯対策の実施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934FE1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4FE1" w:rsidRPr="00DA6C75" w:rsidRDefault="00934FE1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4FE1" w:rsidRPr="00DA6C75" w:rsidRDefault="00934FE1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4FE1" w:rsidRPr="00DA6C75" w:rsidRDefault="00934FE1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FE1" w:rsidRPr="00DA6C75" w:rsidRDefault="00934FE1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4FE1" w:rsidRPr="00DA6C75" w:rsidRDefault="00934FE1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4FE1" w:rsidRPr="00DA6C75" w:rsidRDefault="00934FE1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934FE1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④緊急通報体制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事件・事故発生時の緊急通報体制の確立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4FE1" w:rsidRPr="00DA6C75" w:rsidRDefault="00934FE1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462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⑤その他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再犯防止の協力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898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照明による犯罪抑制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446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３　防災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①災害への備え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発災への準備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1352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防火運動・放火されない環境づくり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439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雨水流出抑制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18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②災害発生時の活動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自然災害発生時の救助・復旧活動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893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③その他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防災への支援・協力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11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４　自然環境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①３Ｒの推進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リデュース（発生抑制）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00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リユース（再使用）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04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リサイクル（再生利用）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438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②省エネルギー対策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697D07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CO</w:t>
            </w:r>
            <w:r w:rsidR="00697D07" w:rsidRPr="00DA6C75">
              <w:rPr>
                <w:rFonts w:hint="eastAsia"/>
                <w:color w:val="000000" w:themeColor="text1"/>
              </w:rPr>
              <w:t>₂</w:t>
            </w:r>
            <w:r w:rsidRPr="00DA6C75">
              <w:rPr>
                <w:rFonts w:hint="eastAsia"/>
                <w:color w:val="000000" w:themeColor="text1"/>
              </w:rPr>
              <w:t>の削減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02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再生可能エネルギー電力の利用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06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③環境マネジメントシステムの導入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SDGｓへの取り組み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10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ISO（国際規格）の認証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1355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205D3D" w:rsidRPr="00DA6C75" w:rsidRDefault="002850C5" w:rsidP="006C73DF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④自動車に頼らない店舗展開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公共交通機関の利用促進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18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⑤ヒートアイランド・地球温暖化対策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都市緑化への取り組み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893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低炭素都市への取り組み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10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⑥その他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自然環境に関する取り組み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00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５　健康・福祉・子育て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①健康づくり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健康増進の普及・啓発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611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②障害者・高齢者への配慮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障害者への配慮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731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高齢者への配慮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02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③子育て・家庭教育支援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子育て家庭への応援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06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子どもの健やかな成長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895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④子ども・若者の応援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子ども・若者の応援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1355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⑤ユニバーサルデザイン・バリアフリー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ユニバーサルデザインの導入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455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６　雇用・労働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①地域雇用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就業機会の確保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06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②労働環境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働きやすい職場環境の整備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934FE1">
        <w:trPr>
          <w:trHeight w:val="896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③男女平等参画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男女平等参画の推進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934FE1">
        <w:trPr>
          <w:trHeight w:val="13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④その他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地域貢献活動に向けた従業員の能力開発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934FE1">
        <w:trPr>
          <w:trHeight w:val="9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７　撤退等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①店舗閉鎖時・核テナント撤退時の対策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早期の情報開示・提供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934FE1">
        <w:trPr>
          <w:trHeight w:val="425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後継店の確保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15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従業員の雇用の確保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05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店舗閉鎖に伴う環境悪化の防止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895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８　その他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①その他地域貢献への取り組み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周辺の街並みづくり・魅力発信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898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公共施設等への経済的支援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902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買物の選択肢の多様化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DA6C75" w:rsidRPr="00DA6C75" w:rsidTr="00235724">
        <w:trPr>
          <w:trHeight w:val="490"/>
        </w:trPr>
        <w:tc>
          <w:tcPr>
            <w:tcW w:w="709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  <w:r w:rsidRPr="00DA6C75">
              <w:rPr>
                <w:rFonts w:hint="eastAsia"/>
                <w:color w:val="000000" w:themeColor="text1"/>
              </w:rPr>
              <w:t>慈善活動の実施</w:t>
            </w:r>
          </w:p>
        </w:tc>
        <w:tc>
          <w:tcPr>
            <w:tcW w:w="2977" w:type="dxa"/>
          </w:tcPr>
          <w:p w:rsidR="002850C5" w:rsidRPr="00DA6C75" w:rsidRDefault="002850C5" w:rsidP="00B23960">
            <w:pPr>
              <w:snapToGrid w:val="0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850C5" w:rsidRPr="00DA6C75" w:rsidRDefault="002850C5" w:rsidP="00B23960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</w:p>
        </w:tc>
      </w:tr>
    </w:tbl>
    <w:p w:rsidR="002850C5" w:rsidRPr="00DA6C75" w:rsidRDefault="002850C5" w:rsidP="00B6003C">
      <w:pPr>
        <w:snapToGrid w:val="0"/>
        <w:ind w:left="492" w:hangingChars="200" w:hanging="492"/>
        <w:rPr>
          <w:color w:val="000000" w:themeColor="text1"/>
        </w:rPr>
      </w:pPr>
      <w:r w:rsidRPr="00DA6C75">
        <w:rPr>
          <w:rFonts w:hint="eastAsia"/>
          <w:color w:val="000000" w:themeColor="text1"/>
        </w:rPr>
        <w:t>注１　「地域貢献活動内容」の欄には、別に定める地域貢献活動例を参考に具体的に記載してください。</w:t>
      </w:r>
    </w:p>
    <w:p w:rsidR="002850C5" w:rsidRPr="00DA6C75" w:rsidRDefault="002850C5" w:rsidP="00B6003C">
      <w:pPr>
        <w:snapToGrid w:val="0"/>
        <w:ind w:leftChars="100" w:left="492" w:hangingChars="100" w:hanging="246"/>
        <w:rPr>
          <w:color w:val="000000" w:themeColor="text1"/>
        </w:rPr>
      </w:pPr>
      <w:r w:rsidRPr="00DA6C75">
        <w:rPr>
          <w:rFonts w:hint="eastAsia"/>
          <w:color w:val="000000" w:themeColor="text1"/>
        </w:rPr>
        <w:t>２　「地域の期待」の欄には、地域貢献活動内容について、公共的団体等が期待するものに該当するものに「○」印を記載してください。</w:t>
      </w:r>
    </w:p>
    <w:p w:rsidR="002850C5" w:rsidRPr="00DA6C75" w:rsidRDefault="002850C5" w:rsidP="00B6003C">
      <w:pPr>
        <w:snapToGrid w:val="0"/>
        <w:ind w:leftChars="100" w:left="492" w:hangingChars="100" w:hanging="246"/>
        <w:rPr>
          <w:rFonts w:hAnsi="ＭＳ 明朝"/>
          <w:color w:val="000000" w:themeColor="text1"/>
        </w:rPr>
      </w:pPr>
      <w:r w:rsidRPr="00DA6C75">
        <w:rPr>
          <w:rFonts w:hint="eastAsia"/>
          <w:color w:val="000000" w:themeColor="text1"/>
        </w:rPr>
        <w:t>３　「計画」の欄には、地域貢献活動内容について、大規模小売店舗に関して実施を計画するものに「○」印を記載してください。</w:t>
      </w:r>
    </w:p>
    <w:p w:rsidR="0044008E" w:rsidRPr="00DA6C75" w:rsidRDefault="0044008E" w:rsidP="00B6003C">
      <w:pPr>
        <w:autoSpaceDE w:val="0"/>
        <w:autoSpaceDN w:val="0"/>
        <w:snapToGrid w:val="0"/>
        <w:rPr>
          <w:rFonts w:hAnsi="ＭＳ 明朝"/>
          <w:snapToGrid w:val="0"/>
          <w:color w:val="000000" w:themeColor="text1"/>
          <w:kern w:val="0"/>
        </w:rPr>
      </w:pPr>
      <w:r w:rsidRPr="00DA6C75">
        <w:rPr>
          <w:rFonts w:hAnsi="ＭＳ 明朝" w:hint="eastAsia"/>
          <w:snapToGrid w:val="0"/>
          <w:color w:val="000000" w:themeColor="text1"/>
          <w:kern w:val="0"/>
        </w:rPr>
        <w:t>備考　用紙の大きさは、日本産業規格Ａ</w:t>
      </w:r>
      <w:r w:rsidRPr="00DA6C75">
        <w:rPr>
          <w:rFonts w:hAnsi="ＭＳ 明朝"/>
          <w:snapToGrid w:val="0"/>
          <w:color w:val="000000" w:themeColor="text1"/>
          <w:kern w:val="0"/>
        </w:rPr>
        <w:fldChar w:fldCharType="begin"/>
      </w:r>
      <w:r w:rsidRPr="00DA6C75">
        <w:rPr>
          <w:rFonts w:hAnsi="ＭＳ 明朝"/>
          <w:snapToGrid w:val="0"/>
          <w:color w:val="000000" w:themeColor="text1"/>
          <w:kern w:val="0"/>
        </w:rPr>
        <w:instrText xml:space="preserve"> eq \o\ac(\l(4),　)</w:instrText>
      </w:r>
      <w:r w:rsidRPr="00DA6C75">
        <w:rPr>
          <w:rFonts w:hAnsi="ＭＳ 明朝"/>
          <w:snapToGrid w:val="0"/>
          <w:color w:val="000000" w:themeColor="text1"/>
          <w:kern w:val="0"/>
        </w:rPr>
        <w:fldChar w:fldCharType="end"/>
      </w:r>
      <w:r w:rsidRPr="00DA6C75">
        <w:rPr>
          <w:rFonts w:hAnsi="ＭＳ 明朝" w:hint="eastAsia"/>
          <w:snapToGrid w:val="0"/>
          <w:color w:val="000000" w:themeColor="text1"/>
          <w:kern w:val="0"/>
        </w:rPr>
        <w:t>とする。</w:t>
      </w:r>
    </w:p>
    <w:p w:rsidR="002850C5" w:rsidRPr="00DA6C75" w:rsidRDefault="002850C5">
      <w:pPr>
        <w:widowControl/>
        <w:jc w:val="left"/>
        <w:rPr>
          <w:rFonts w:hAnsi="ＭＳ 明朝"/>
          <w:color w:val="000000" w:themeColor="text1"/>
        </w:rPr>
      </w:pPr>
      <w:bookmarkStart w:id="0" w:name="_GoBack"/>
      <w:bookmarkEnd w:id="0"/>
    </w:p>
    <w:sectPr w:rsidR="002850C5" w:rsidRPr="00DA6C75" w:rsidSect="002850C5">
      <w:pgSz w:w="11906" w:h="16838" w:code="9"/>
      <w:pgMar w:top="1134" w:right="1134" w:bottom="1134" w:left="1134" w:header="851" w:footer="992" w:gutter="0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EDF" w:rsidRDefault="006A3EDF"/>
  </w:endnote>
  <w:endnote w:type="continuationSeparator" w:id="0">
    <w:p w:rsidR="006A3EDF" w:rsidRDefault="006A3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EDF" w:rsidRDefault="006A3EDF"/>
  </w:footnote>
  <w:footnote w:type="continuationSeparator" w:id="0">
    <w:p w:rsidR="006A3EDF" w:rsidRDefault="006A3E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EFB"/>
    <w:multiLevelType w:val="hybridMultilevel"/>
    <w:tmpl w:val="914467B4"/>
    <w:lvl w:ilvl="0" w:tplc="B0EE2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E1169"/>
    <w:multiLevelType w:val="hybridMultilevel"/>
    <w:tmpl w:val="A410913A"/>
    <w:lvl w:ilvl="0" w:tplc="1B08897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83227"/>
    <w:multiLevelType w:val="hybridMultilevel"/>
    <w:tmpl w:val="4418A016"/>
    <w:lvl w:ilvl="0" w:tplc="A838E5C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61B1E09"/>
    <w:multiLevelType w:val="hybridMultilevel"/>
    <w:tmpl w:val="CF00A938"/>
    <w:lvl w:ilvl="0" w:tplc="41D2A1E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75631A"/>
    <w:multiLevelType w:val="hybridMultilevel"/>
    <w:tmpl w:val="26B2C07E"/>
    <w:lvl w:ilvl="0" w:tplc="88D27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01DE4"/>
    <w:multiLevelType w:val="hybridMultilevel"/>
    <w:tmpl w:val="202A4EE8"/>
    <w:lvl w:ilvl="0" w:tplc="E6C0E992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457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C7"/>
    <w:rsid w:val="00000B62"/>
    <w:rsid w:val="000057BA"/>
    <w:rsid w:val="000129DF"/>
    <w:rsid w:val="00015EC1"/>
    <w:rsid w:val="0002372D"/>
    <w:rsid w:val="00031907"/>
    <w:rsid w:val="00035A58"/>
    <w:rsid w:val="00037973"/>
    <w:rsid w:val="00040494"/>
    <w:rsid w:val="0004471B"/>
    <w:rsid w:val="000467B8"/>
    <w:rsid w:val="00054273"/>
    <w:rsid w:val="00055AFC"/>
    <w:rsid w:val="000579F0"/>
    <w:rsid w:val="0006010E"/>
    <w:rsid w:val="00067E06"/>
    <w:rsid w:val="00082934"/>
    <w:rsid w:val="000871B0"/>
    <w:rsid w:val="0009136D"/>
    <w:rsid w:val="00092B60"/>
    <w:rsid w:val="00093FE5"/>
    <w:rsid w:val="000A2501"/>
    <w:rsid w:val="000A403B"/>
    <w:rsid w:val="000A5428"/>
    <w:rsid w:val="000A60A2"/>
    <w:rsid w:val="000A63A7"/>
    <w:rsid w:val="000A7169"/>
    <w:rsid w:val="000B03E3"/>
    <w:rsid w:val="000B0611"/>
    <w:rsid w:val="000B495B"/>
    <w:rsid w:val="000B6D29"/>
    <w:rsid w:val="000C6622"/>
    <w:rsid w:val="000D0645"/>
    <w:rsid w:val="000D1E3B"/>
    <w:rsid w:val="000E0277"/>
    <w:rsid w:val="000E0D06"/>
    <w:rsid w:val="000E0EBC"/>
    <w:rsid w:val="000E24EE"/>
    <w:rsid w:val="000E2EF4"/>
    <w:rsid w:val="000E6D9E"/>
    <w:rsid w:val="000F6ACB"/>
    <w:rsid w:val="00110A74"/>
    <w:rsid w:val="001237A2"/>
    <w:rsid w:val="00125A16"/>
    <w:rsid w:val="001349A1"/>
    <w:rsid w:val="001358E0"/>
    <w:rsid w:val="00141947"/>
    <w:rsid w:val="00150A78"/>
    <w:rsid w:val="00154BBD"/>
    <w:rsid w:val="001562E7"/>
    <w:rsid w:val="001570C0"/>
    <w:rsid w:val="0016181B"/>
    <w:rsid w:val="0016273E"/>
    <w:rsid w:val="001718E5"/>
    <w:rsid w:val="00172FF6"/>
    <w:rsid w:val="00177147"/>
    <w:rsid w:val="00177158"/>
    <w:rsid w:val="001837D1"/>
    <w:rsid w:val="00192723"/>
    <w:rsid w:val="001A4F82"/>
    <w:rsid w:val="001A7168"/>
    <w:rsid w:val="001A75D7"/>
    <w:rsid w:val="001A77CB"/>
    <w:rsid w:val="001A7EAB"/>
    <w:rsid w:val="001C0357"/>
    <w:rsid w:val="001C202B"/>
    <w:rsid w:val="001C2B89"/>
    <w:rsid w:val="001C5B11"/>
    <w:rsid w:val="001D0A3D"/>
    <w:rsid w:val="001D3269"/>
    <w:rsid w:val="001E1B76"/>
    <w:rsid w:val="001E3D24"/>
    <w:rsid w:val="001E6652"/>
    <w:rsid w:val="001F0376"/>
    <w:rsid w:val="001F0D42"/>
    <w:rsid w:val="00201386"/>
    <w:rsid w:val="00203588"/>
    <w:rsid w:val="00203986"/>
    <w:rsid w:val="00203CA9"/>
    <w:rsid w:val="0020479F"/>
    <w:rsid w:val="00204F68"/>
    <w:rsid w:val="00205D3D"/>
    <w:rsid w:val="002066A4"/>
    <w:rsid w:val="002101F2"/>
    <w:rsid w:val="0021113A"/>
    <w:rsid w:val="00215EEC"/>
    <w:rsid w:val="0022128C"/>
    <w:rsid w:val="00222A2C"/>
    <w:rsid w:val="00222F8A"/>
    <w:rsid w:val="00235724"/>
    <w:rsid w:val="002359F8"/>
    <w:rsid w:val="002406B1"/>
    <w:rsid w:val="00240DBA"/>
    <w:rsid w:val="0024389F"/>
    <w:rsid w:val="0024614D"/>
    <w:rsid w:val="00250508"/>
    <w:rsid w:val="002530ED"/>
    <w:rsid w:val="00254311"/>
    <w:rsid w:val="00254C59"/>
    <w:rsid w:val="002553FF"/>
    <w:rsid w:val="00257B8E"/>
    <w:rsid w:val="00261A96"/>
    <w:rsid w:val="00262F7B"/>
    <w:rsid w:val="00265887"/>
    <w:rsid w:val="00266A75"/>
    <w:rsid w:val="0027023B"/>
    <w:rsid w:val="00274AF0"/>
    <w:rsid w:val="00275229"/>
    <w:rsid w:val="00275907"/>
    <w:rsid w:val="002774DD"/>
    <w:rsid w:val="00281D84"/>
    <w:rsid w:val="00282C18"/>
    <w:rsid w:val="002850C5"/>
    <w:rsid w:val="00287893"/>
    <w:rsid w:val="00296959"/>
    <w:rsid w:val="002A03F3"/>
    <w:rsid w:val="002A11F6"/>
    <w:rsid w:val="002A3A87"/>
    <w:rsid w:val="002A48B4"/>
    <w:rsid w:val="002A7882"/>
    <w:rsid w:val="002A7AF7"/>
    <w:rsid w:val="002C0682"/>
    <w:rsid w:val="002C25CE"/>
    <w:rsid w:val="002D5C25"/>
    <w:rsid w:val="002D5F89"/>
    <w:rsid w:val="002D6679"/>
    <w:rsid w:val="002F5875"/>
    <w:rsid w:val="00300A59"/>
    <w:rsid w:val="003033EB"/>
    <w:rsid w:val="00305D3E"/>
    <w:rsid w:val="003126AC"/>
    <w:rsid w:val="0031351C"/>
    <w:rsid w:val="00314AA2"/>
    <w:rsid w:val="00315545"/>
    <w:rsid w:val="00320335"/>
    <w:rsid w:val="00325393"/>
    <w:rsid w:val="00333261"/>
    <w:rsid w:val="00333814"/>
    <w:rsid w:val="003419D3"/>
    <w:rsid w:val="003500BA"/>
    <w:rsid w:val="003723F7"/>
    <w:rsid w:val="00372B05"/>
    <w:rsid w:val="00372BA2"/>
    <w:rsid w:val="0037317B"/>
    <w:rsid w:val="00377BA7"/>
    <w:rsid w:val="00381322"/>
    <w:rsid w:val="0038266F"/>
    <w:rsid w:val="00382F5A"/>
    <w:rsid w:val="00383D40"/>
    <w:rsid w:val="00385928"/>
    <w:rsid w:val="00392217"/>
    <w:rsid w:val="00393047"/>
    <w:rsid w:val="00397D9B"/>
    <w:rsid w:val="003A260D"/>
    <w:rsid w:val="003A3466"/>
    <w:rsid w:val="003B1383"/>
    <w:rsid w:val="003B1EE7"/>
    <w:rsid w:val="003B33B0"/>
    <w:rsid w:val="003C0FFE"/>
    <w:rsid w:val="003C2C30"/>
    <w:rsid w:val="003C6AC5"/>
    <w:rsid w:val="003D0E9D"/>
    <w:rsid w:val="003D1710"/>
    <w:rsid w:val="003D2756"/>
    <w:rsid w:val="003D4DFB"/>
    <w:rsid w:val="003D5E23"/>
    <w:rsid w:val="003D6798"/>
    <w:rsid w:val="003E3456"/>
    <w:rsid w:val="003E5163"/>
    <w:rsid w:val="003E5BA5"/>
    <w:rsid w:val="003F0AB6"/>
    <w:rsid w:val="003F0D19"/>
    <w:rsid w:val="003F57AA"/>
    <w:rsid w:val="003F75DC"/>
    <w:rsid w:val="00401B16"/>
    <w:rsid w:val="00404C17"/>
    <w:rsid w:val="00405185"/>
    <w:rsid w:val="00412163"/>
    <w:rsid w:val="00412486"/>
    <w:rsid w:val="0041647D"/>
    <w:rsid w:val="00416BB8"/>
    <w:rsid w:val="004207D6"/>
    <w:rsid w:val="00421A65"/>
    <w:rsid w:val="0042482B"/>
    <w:rsid w:val="00426351"/>
    <w:rsid w:val="004322DE"/>
    <w:rsid w:val="004356C1"/>
    <w:rsid w:val="004378A9"/>
    <w:rsid w:val="0044008E"/>
    <w:rsid w:val="00444C99"/>
    <w:rsid w:val="00444F1C"/>
    <w:rsid w:val="00447AAE"/>
    <w:rsid w:val="00455561"/>
    <w:rsid w:val="00455E33"/>
    <w:rsid w:val="0045694C"/>
    <w:rsid w:val="00463687"/>
    <w:rsid w:val="00466D63"/>
    <w:rsid w:val="00466FEE"/>
    <w:rsid w:val="004736EC"/>
    <w:rsid w:val="004739C8"/>
    <w:rsid w:val="00477B18"/>
    <w:rsid w:val="004810EF"/>
    <w:rsid w:val="00481FB6"/>
    <w:rsid w:val="004861C6"/>
    <w:rsid w:val="00490CDB"/>
    <w:rsid w:val="00492F3E"/>
    <w:rsid w:val="0049414F"/>
    <w:rsid w:val="00494682"/>
    <w:rsid w:val="0049470E"/>
    <w:rsid w:val="00497799"/>
    <w:rsid w:val="004A3B3C"/>
    <w:rsid w:val="004A6F1D"/>
    <w:rsid w:val="004C4C24"/>
    <w:rsid w:val="004C4C5F"/>
    <w:rsid w:val="004C73C9"/>
    <w:rsid w:val="004D7EA8"/>
    <w:rsid w:val="004E5CEF"/>
    <w:rsid w:val="004F2D29"/>
    <w:rsid w:val="004F5217"/>
    <w:rsid w:val="004F7FCD"/>
    <w:rsid w:val="00501B92"/>
    <w:rsid w:val="00503EEE"/>
    <w:rsid w:val="00505861"/>
    <w:rsid w:val="005149EA"/>
    <w:rsid w:val="00514EC5"/>
    <w:rsid w:val="00521D3A"/>
    <w:rsid w:val="00530C1D"/>
    <w:rsid w:val="005323EA"/>
    <w:rsid w:val="00532BE2"/>
    <w:rsid w:val="0054386B"/>
    <w:rsid w:val="00547E70"/>
    <w:rsid w:val="005542DD"/>
    <w:rsid w:val="005562D8"/>
    <w:rsid w:val="0055755E"/>
    <w:rsid w:val="00560CF3"/>
    <w:rsid w:val="0056400E"/>
    <w:rsid w:val="00564B0D"/>
    <w:rsid w:val="00567AA2"/>
    <w:rsid w:val="0057035C"/>
    <w:rsid w:val="00572434"/>
    <w:rsid w:val="00573E06"/>
    <w:rsid w:val="00573EA8"/>
    <w:rsid w:val="00574415"/>
    <w:rsid w:val="00574BE5"/>
    <w:rsid w:val="005802A9"/>
    <w:rsid w:val="005809EC"/>
    <w:rsid w:val="005827D1"/>
    <w:rsid w:val="00585796"/>
    <w:rsid w:val="00585D31"/>
    <w:rsid w:val="00594A1E"/>
    <w:rsid w:val="0059638F"/>
    <w:rsid w:val="00596F49"/>
    <w:rsid w:val="005A5212"/>
    <w:rsid w:val="005A5227"/>
    <w:rsid w:val="005A7B01"/>
    <w:rsid w:val="005B4D96"/>
    <w:rsid w:val="005B4FBE"/>
    <w:rsid w:val="005C01D8"/>
    <w:rsid w:val="005C420C"/>
    <w:rsid w:val="005C6403"/>
    <w:rsid w:val="005D7061"/>
    <w:rsid w:val="005E09C8"/>
    <w:rsid w:val="005E1AD0"/>
    <w:rsid w:val="005E2F14"/>
    <w:rsid w:val="005E4860"/>
    <w:rsid w:val="005F0E90"/>
    <w:rsid w:val="005F7623"/>
    <w:rsid w:val="005F7DE4"/>
    <w:rsid w:val="00600B62"/>
    <w:rsid w:val="00600E4C"/>
    <w:rsid w:val="00601C23"/>
    <w:rsid w:val="00603174"/>
    <w:rsid w:val="00606395"/>
    <w:rsid w:val="00610C04"/>
    <w:rsid w:val="00630DA8"/>
    <w:rsid w:val="0063241F"/>
    <w:rsid w:val="0063302F"/>
    <w:rsid w:val="00633A27"/>
    <w:rsid w:val="00634B90"/>
    <w:rsid w:val="00634BA3"/>
    <w:rsid w:val="006359B4"/>
    <w:rsid w:val="00641BEB"/>
    <w:rsid w:val="006511D9"/>
    <w:rsid w:val="006519A1"/>
    <w:rsid w:val="00651E49"/>
    <w:rsid w:val="00660FFA"/>
    <w:rsid w:val="00663242"/>
    <w:rsid w:val="00665AB4"/>
    <w:rsid w:val="00665CC8"/>
    <w:rsid w:val="006729B8"/>
    <w:rsid w:val="00672F9F"/>
    <w:rsid w:val="006763D2"/>
    <w:rsid w:val="006768E0"/>
    <w:rsid w:val="00676EBF"/>
    <w:rsid w:val="006807B3"/>
    <w:rsid w:val="00680D93"/>
    <w:rsid w:val="00681FDD"/>
    <w:rsid w:val="00687F37"/>
    <w:rsid w:val="00694366"/>
    <w:rsid w:val="00697D07"/>
    <w:rsid w:val="00697D55"/>
    <w:rsid w:val="006A00A6"/>
    <w:rsid w:val="006A3EDF"/>
    <w:rsid w:val="006A4F27"/>
    <w:rsid w:val="006A5704"/>
    <w:rsid w:val="006B281E"/>
    <w:rsid w:val="006B3B3C"/>
    <w:rsid w:val="006B450D"/>
    <w:rsid w:val="006B5365"/>
    <w:rsid w:val="006B70C5"/>
    <w:rsid w:val="006C5464"/>
    <w:rsid w:val="006C73DF"/>
    <w:rsid w:val="006D2A8E"/>
    <w:rsid w:val="006D3AFB"/>
    <w:rsid w:val="006D5C70"/>
    <w:rsid w:val="006E0933"/>
    <w:rsid w:val="006E2FB7"/>
    <w:rsid w:val="006E6AF6"/>
    <w:rsid w:val="006F013E"/>
    <w:rsid w:val="006F055C"/>
    <w:rsid w:val="006F1285"/>
    <w:rsid w:val="006F387A"/>
    <w:rsid w:val="006F6357"/>
    <w:rsid w:val="007053A9"/>
    <w:rsid w:val="0071120A"/>
    <w:rsid w:val="007118C9"/>
    <w:rsid w:val="00711ED9"/>
    <w:rsid w:val="00713127"/>
    <w:rsid w:val="00716979"/>
    <w:rsid w:val="00721623"/>
    <w:rsid w:val="00726C89"/>
    <w:rsid w:val="0073243B"/>
    <w:rsid w:val="00734990"/>
    <w:rsid w:val="0073539C"/>
    <w:rsid w:val="00746DB2"/>
    <w:rsid w:val="00750447"/>
    <w:rsid w:val="007521D3"/>
    <w:rsid w:val="00753C08"/>
    <w:rsid w:val="00753D51"/>
    <w:rsid w:val="00755414"/>
    <w:rsid w:val="00755A3C"/>
    <w:rsid w:val="0075762B"/>
    <w:rsid w:val="00757DCD"/>
    <w:rsid w:val="00761905"/>
    <w:rsid w:val="007622D5"/>
    <w:rsid w:val="007661C0"/>
    <w:rsid w:val="007665CB"/>
    <w:rsid w:val="00767C3E"/>
    <w:rsid w:val="007720EB"/>
    <w:rsid w:val="00772C4B"/>
    <w:rsid w:val="007743BD"/>
    <w:rsid w:val="0077560E"/>
    <w:rsid w:val="0077657A"/>
    <w:rsid w:val="0078056D"/>
    <w:rsid w:val="00783073"/>
    <w:rsid w:val="0079068A"/>
    <w:rsid w:val="0079071A"/>
    <w:rsid w:val="00790846"/>
    <w:rsid w:val="0079481E"/>
    <w:rsid w:val="0079703B"/>
    <w:rsid w:val="007A0DB5"/>
    <w:rsid w:val="007A1688"/>
    <w:rsid w:val="007A26A8"/>
    <w:rsid w:val="007A6714"/>
    <w:rsid w:val="007A698F"/>
    <w:rsid w:val="007B7335"/>
    <w:rsid w:val="007C1811"/>
    <w:rsid w:val="007C7DAB"/>
    <w:rsid w:val="007D1F90"/>
    <w:rsid w:val="007D4471"/>
    <w:rsid w:val="007E25EA"/>
    <w:rsid w:val="007F0044"/>
    <w:rsid w:val="007F5D6C"/>
    <w:rsid w:val="007F652F"/>
    <w:rsid w:val="00801165"/>
    <w:rsid w:val="00805C70"/>
    <w:rsid w:val="008063ED"/>
    <w:rsid w:val="008074B3"/>
    <w:rsid w:val="00811E5F"/>
    <w:rsid w:val="00813CF5"/>
    <w:rsid w:val="008172B2"/>
    <w:rsid w:val="008204F7"/>
    <w:rsid w:val="008242C8"/>
    <w:rsid w:val="00827FDE"/>
    <w:rsid w:val="008310CE"/>
    <w:rsid w:val="00832126"/>
    <w:rsid w:val="00835732"/>
    <w:rsid w:val="008408E0"/>
    <w:rsid w:val="00841A25"/>
    <w:rsid w:val="00842F3D"/>
    <w:rsid w:val="00855962"/>
    <w:rsid w:val="00856F80"/>
    <w:rsid w:val="00857020"/>
    <w:rsid w:val="008617B8"/>
    <w:rsid w:val="0086261F"/>
    <w:rsid w:val="008649B4"/>
    <w:rsid w:val="00870ECC"/>
    <w:rsid w:val="0087107D"/>
    <w:rsid w:val="00873F4E"/>
    <w:rsid w:val="00876FAB"/>
    <w:rsid w:val="008807C8"/>
    <w:rsid w:val="008847EC"/>
    <w:rsid w:val="008847F8"/>
    <w:rsid w:val="008859A1"/>
    <w:rsid w:val="00886185"/>
    <w:rsid w:val="00890296"/>
    <w:rsid w:val="00890E58"/>
    <w:rsid w:val="008975BD"/>
    <w:rsid w:val="008A190C"/>
    <w:rsid w:val="008A5A51"/>
    <w:rsid w:val="008B1B07"/>
    <w:rsid w:val="008B1F95"/>
    <w:rsid w:val="008B28B6"/>
    <w:rsid w:val="008B302C"/>
    <w:rsid w:val="008B59B5"/>
    <w:rsid w:val="008B6FC2"/>
    <w:rsid w:val="008C6010"/>
    <w:rsid w:val="008D3043"/>
    <w:rsid w:val="008D3139"/>
    <w:rsid w:val="008D64DA"/>
    <w:rsid w:val="008D7999"/>
    <w:rsid w:val="008F0190"/>
    <w:rsid w:val="008F347C"/>
    <w:rsid w:val="008F3D6C"/>
    <w:rsid w:val="008F6EB9"/>
    <w:rsid w:val="008F756C"/>
    <w:rsid w:val="009078E7"/>
    <w:rsid w:val="00907B2B"/>
    <w:rsid w:val="00926F88"/>
    <w:rsid w:val="00930031"/>
    <w:rsid w:val="00930B24"/>
    <w:rsid w:val="00934FB5"/>
    <w:rsid w:val="00934FE1"/>
    <w:rsid w:val="00935C3D"/>
    <w:rsid w:val="009361BD"/>
    <w:rsid w:val="0093762B"/>
    <w:rsid w:val="00940026"/>
    <w:rsid w:val="009403A9"/>
    <w:rsid w:val="00941A3A"/>
    <w:rsid w:val="009435A0"/>
    <w:rsid w:val="00945E65"/>
    <w:rsid w:val="009476C2"/>
    <w:rsid w:val="0096348F"/>
    <w:rsid w:val="00964BA3"/>
    <w:rsid w:val="009727BA"/>
    <w:rsid w:val="00973528"/>
    <w:rsid w:val="00973AF1"/>
    <w:rsid w:val="00974116"/>
    <w:rsid w:val="0097488E"/>
    <w:rsid w:val="00983EEB"/>
    <w:rsid w:val="0098401F"/>
    <w:rsid w:val="0098437A"/>
    <w:rsid w:val="0098722A"/>
    <w:rsid w:val="009A122F"/>
    <w:rsid w:val="009A1C39"/>
    <w:rsid w:val="009A4117"/>
    <w:rsid w:val="009A4A0F"/>
    <w:rsid w:val="009B421E"/>
    <w:rsid w:val="009B4773"/>
    <w:rsid w:val="009C38E8"/>
    <w:rsid w:val="009D2C59"/>
    <w:rsid w:val="009D7084"/>
    <w:rsid w:val="009E26EE"/>
    <w:rsid w:val="009E4E33"/>
    <w:rsid w:val="009E7158"/>
    <w:rsid w:val="009F3098"/>
    <w:rsid w:val="009F44A5"/>
    <w:rsid w:val="009F6CAB"/>
    <w:rsid w:val="00A01994"/>
    <w:rsid w:val="00A06AFC"/>
    <w:rsid w:val="00A1045D"/>
    <w:rsid w:val="00A1143A"/>
    <w:rsid w:val="00A14546"/>
    <w:rsid w:val="00A178A9"/>
    <w:rsid w:val="00A214A8"/>
    <w:rsid w:val="00A27463"/>
    <w:rsid w:val="00A35ECA"/>
    <w:rsid w:val="00A36C30"/>
    <w:rsid w:val="00A43FC7"/>
    <w:rsid w:val="00A47698"/>
    <w:rsid w:val="00A51BAF"/>
    <w:rsid w:val="00A54401"/>
    <w:rsid w:val="00A57173"/>
    <w:rsid w:val="00A63891"/>
    <w:rsid w:val="00A64101"/>
    <w:rsid w:val="00A71EDE"/>
    <w:rsid w:val="00A72803"/>
    <w:rsid w:val="00A73EC2"/>
    <w:rsid w:val="00A76B92"/>
    <w:rsid w:val="00A80A03"/>
    <w:rsid w:val="00A83065"/>
    <w:rsid w:val="00A85194"/>
    <w:rsid w:val="00A872B3"/>
    <w:rsid w:val="00A92310"/>
    <w:rsid w:val="00A92921"/>
    <w:rsid w:val="00A93E16"/>
    <w:rsid w:val="00A95177"/>
    <w:rsid w:val="00A95CAD"/>
    <w:rsid w:val="00AA34E4"/>
    <w:rsid w:val="00AA53AE"/>
    <w:rsid w:val="00AB1AAE"/>
    <w:rsid w:val="00AB2ACE"/>
    <w:rsid w:val="00AB57D5"/>
    <w:rsid w:val="00AB6921"/>
    <w:rsid w:val="00AC2B7A"/>
    <w:rsid w:val="00AC3BDC"/>
    <w:rsid w:val="00AC44D8"/>
    <w:rsid w:val="00AD1B96"/>
    <w:rsid w:val="00AD5186"/>
    <w:rsid w:val="00AD51DE"/>
    <w:rsid w:val="00AE142A"/>
    <w:rsid w:val="00AE18AC"/>
    <w:rsid w:val="00AF1C27"/>
    <w:rsid w:val="00AF4286"/>
    <w:rsid w:val="00B005C2"/>
    <w:rsid w:val="00B02414"/>
    <w:rsid w:val="00B030A7"/>
    <w:rsid w:val="00B0326C"/>
    <w:rsid w:val="00B11D70"/>
    <w:rsid w:val="00B13A3C"/>
    <w:rsid w:val="00B21DD0"/>
    <w:rsid w:val="00B23960"/>
    <w:rsid w:val="00B32C9A"/>
    <w:rsid w:val="00B3616D"/>
    <w:rsid w:val="00B42382"/>
    <w:rsid w:val="00B43084"/>
    <w:rsid w:val="00B45967"/>
    <w:rsid w:val="00B51539"/>
    <w:rsid w:val="00B517C9"/>
    <w:rsid w:val="00B6003C"/>
    <w:rsid w:val="00B61DDE"/>
    <w:rsid w:val="00B627B1"/>
    <w:rsid w:val="00B643DF"/>
    <w:rsid w:val="00B66418"/>
    <w:rsid w:val="00B66FC7"/>
    <w:rsid w:val="00B70E74"/>
    <w:rsid w:val="00B73A86"/>
    <w:rsid w:val="00B77E8B"/>
    <w:rsid w:val="00B82FA7"/>
    <w:rsid w:val="00B857FA"/>
    <w:rsid w:val="00B916F6"/>
    <w:rsid w:val="00B92BFE"/>
    <w:rsid w:val="00B9506F"/>
    <w:rsid w:val="00BA0781"/>
    <w:rsid w:val="00BA2234"/>
    <w:rsid w:val="00BA36AF"/>
    <w:rsid w:val="00BB02A4"/>
    <w:rsid w:val="00BB4623"/>
    <w:rsid w:val="00BB53B1"/>
    <w:rsid w:val="00BB5FEF"/>
    <w:rsid w:val="00BC56B9"/>
    <w:rsid w:val="00BD3C4F"/>
    <w:rsid w:val="00BD5967"/>
    <w:rsid w:val="00BD5A41"/>
    <w:rsid w:val="00BD7B27"/>
    <w:rsid w:val="00BE4051"/>
    <w:rsid w:val="00BE49E7"/>
    <w:rsid w:val="00BF0BFC"/>
    <w:rsid w:val="00C0157B"/>
    <w:rsid w:val="00C02773"/>
    <w:rsid w:val="00C05AAA"/>
    <w:rsid w:val="00C068BB"/>
    <w:rsid w:val="00C117F4"/>
    <w:rsid w:val="00C11F27"/>
    <w:rsid w:val="00C175E9"/>
    <w:rsid w:val="00C21398"/>
    <w:rsid w:val="00C267B0"/>
    <w:rsid w:val="00C30646"/>
    <w:rsid w:val="00C33DEB"/>
    <w:rsid w:val="00C4057A"/>
    <w:rsid w:val="00C4126D"/>
    <w:rsid w:val="00C434DC"/>
    <w:rsid w:val="00C44791"/>
    <w:rsid w:val="00C62B11"/>
    <w:rsid w:val="00C64CB8"/>
    <w:rsid w:val="00C6664E"/>
    <w:rsid w:val="00C71905"/>
    <w:rsid w:val="00C72500"/>
    <w:rsid w:val="00C76634"/>
    <w:rsid w:val="00C76FDA"/>
    <w:rsid w:val="00C815B4"/>
    <w:rsid w:val="00C84C6A"/>
    <w:rsid w:val="00C90D9D"/>
    <w:rsid w:val="00C957F8"/>
    <w:rsid w:val="00CA0332"/>
    <w:rsid w:val="00CA38C2"/>
    <w:rsid w:val="00CA4CCF"/>
    <w:rsid w:val="00CA6B6B"/>
    <w:rsid w:val="00CB019C"/>
    <w:rsid w:val="00CB4C12"/>
    <w:rsid w:val="00CB4C1C"/>
    <w:rsid w:val="00CB4DCA"/>
    <w:rsid w:val="00CC3FBA"/>
    <w:rsid w:val="00CC7414"/>
    <w:rsid w:val="00CD180C"/>
    <w:rsid w:val="00CD4C17"/>
    <w:rsid w:val="00CE0381"/>
    <w:rsid w:val="00CE0545"/>
    <w:rsid w:val="00CE0647"/>
    <w:rsid w:val="00CE1BE9"/>
    <w:rsid w:val="00CE3919"/>
    <w:rsid w:val="00CE4FE8"/>
    <w:rsid w:val="00CE5100"/>
    <w:rsid w:val="00CF2C30"/>
    <w:rsid w:val="00CF6E74"/>
    <w:rsid w:val="00CF7F92"/>
    <w:rsid w:val="00D063D2"/>
    <w:rsid w:val="00D14E90"/>
    <w:rsid w:val="00D1571E"/>
    <w:rsid w:val="00D20D06"/>
    <w:rsid w:val="00D22332"/>
    <w:rsid w:val="00D23209"/>
    <w:rsid w:val="00D23A4A"/>
    <w:rsid w:val="00D26C2E"/>
    <w:rsid w:val="00D303AC"/>
    <w:rsid w:val="00D309D2"/>
    <w:rsid w:val="00D31212"/>
    <w:rsid w:val="00D31C7E"/>
    <w:rsid w:val="00D3307C"/>
    <w:rsid w:val="00D35800"/>
    <w:rsid w:val="00D360E5"/>
    <w:rsid w:val="00D36F57"/>
    <w:rsid w:val="00D41E7C"/>
    <w:rsid w:val="00D4680E"/>
    <w:rsid w:val="00D502E2"/>
    <w:rsid w:val="00D5360D"/>
    <w:rsid w:val="00D5433B"/>
    <w:rsid w:val="00D62935"/>
    <w:rsid w:val="00D71719"/>
    <w:rsid w:val="00D77DC9"/>
    <w:rsid w:val="00D82CD4"/>
    <w:rsid w:val="00D85EEB"/>
    <w:rsid w:val="00D8711F"/>
    <w:rsid w:val="00D90DD1"/>
    <w:rsid w:val="00D91254"/>
    <w:rsid w:val="00D918AD"/>
    <w:rsid w:val="00D91FAB"/>
    <w:rsid w:val="00D949F4"/>
    <w:rsid w:val="00D96812"/>
    <w:rsid w:val="00D97A77"/>
    <w:rsid w:val="00DA3EC5"/>
    <w:rsid w:val="00DA6C75"/>
    <w:rsid w:val="00DB0AEA"/>
    <w:rsid w:val="00DB1963"/>
    <w:rsid w:val="00DB1C20"/>
    <w:rsid w:val="00DB2BA8"/>
    <w:rsid w:val="00DB2EC8"/>
    <w:rsid w:val="00DB6269"/>
    <w:rsid w:val="00DC0079"/>
    <w:rsid w:val="00DC0E1F"/>
    <w:rsid w:val="00DC5734"/>
    <w:rsid w:val="00DE029A"/>
    <w:rsid w:val="00DE17B0"/>
    <w:rsid w:val="00DE5CC5"/>
    <w:rsid w:val="00DE6462"/>
    <w:rsid w:val="00DF23E0"/>
    <w:rsid w:val="00DF6284"/>
    <w:rsid w:val="00E0524D"/>
    <w:rsid w:val="00E06CB1"/>
    <w:rsid w:val="00E07574"/>
    <w:rsid w:val="00E13009"/>
    <w:rsid w:val="00E15985"/>
    <w:rsid w:val="00E16F3D"/>
    <w:rsid w:val="00E17EBD"/>
    <w:rsid w:val="00E21C6F"/>
    <w:rsid w:val="00E3028C"/>
    <w:rsid w:val="00E322E7"/>
    <w:rsid w:val="00E411DE"/>
    <w:rsid w:val="00E41F8E"/>
    <w:rsid w:val="00E47708"/>
    <w:rsid w:val="00E54154"/>
    <w:rsid w:val="00E60E0F"/>
    <w:rsid w:val="00E63F39"/>
    <w:rsid w:val="00E65ABB"/>
    <w:rsid w:val="00E667A3"/>
    <w:rsid w:val="00E707F3"/>
    <w:rsid w:val="00E70FEE"/>
    <w:rsid w:val="00E73AEC"/>
    <w:rsid w:val="00E77DE1"/>
    <w:rsid w:val="00E83DBF"/>
    <w:rsid w:val="00E8548C"/>
    <w:rsid w:val="00E95BC8"/>
    <w:rsid w:val="00E96C7D"/>
    <w:rsid w:val="00EA13B0"/>
    <w:rsid w:val="00EA730F"/>
    <w:rsid w:val="00EA7559"/>
    <w:rsid w:val="00EB1A91"/>
    <w:rsid w:val="00EB336B"/>
    <w:rsid w:val="00EB5BA3"/>
    <w:rsid w:val="00EC27BA"/>
    <w:rsid w:val="00EC4375"/>
    <w:rsid w:val="00EC7049"/>
    <w:rsid w:val="00EC7196"/>
    <w:rsid w:val="00EC7A55"/>
    <w:rsid w:val="00ED25B7"/>
    <w:rsid w:val="00ED3C49"/>
    <w:rsid w:val="00ED52FB"/>
    <w:rsid w:val="00EE127B"/>
    <w:rsid w:val="00EE34B4"/>
    <w:rsid w:val="00EE6A60"/>
    <w:rsid w:val="00EF163B"/>
    <w:rsid w:val="00EF574C"/>
    <w:rsid w:val="00F00ED1"/>
    <w:rsid w:val="00F016A5"/>
    <w:rsid w:val="00F0278D"/>
    <w:rsid w:val="00F042EC"/>
    <w:rsid w:val="00F067E2"/>
    <w:rsid w:val="00F11594"/>
    <w:rsid w:val="00F13140"/>
    <w:rsid w:val="00F1551D"/>
    <w:rsid w:val="00F17408"/>
    <w:rsid w:val="00F20112"/>
    <w:rsid w:val="00F20355"/>
    <w:rsid w:val="00F2168F"/>
    <w:rsid w:val="00F22C8F"/>
    <w:rsid w:val="00F33C61"/>
    <w:rsid w:val="00F3408D"/>
    <w:rsid w:val="00F359F4"/>
    <w:rsid w:val="00F523DE"/>
    <w:rsid w:val="00F6072E"/>
    <w:rsid w:val="00F64497"/>
    <w:rsid w:val="00F7377B"/>
    <w:rsid w:val="00F747F4"/>
    <w:rsid w:val="00F82A38"/>
    <w:rsid w:val="00F9284C"/>
    <w:rsid w:val="00F97C3F"/>
    <w:rsid w:val="00FA13A9"/>
    <w:rsid w:val="00FA5330"/>
    <w:rsid w:val="00FA55AF"/>
    <w:rsid w:val="00FA619F"/>
    <w:rsid w:val="00FB008D"/>
    <w:rsid w:val="00FB54BE"/>
    <w:rsid w:val="00FC324F"/>
    <w:rsid w:val="00FC58B5"/>
    <w:rsid w:val="00FC5BAD"/>
    <w:rsid w:val="00FC5C08"/>
    <w:rsid w:val="00FC61EE"/>
    <w:rsid w:val="00FC75D3"/>
    <w:rsid w:val="00FD3186"/>
    <w:rsid w:val="00FD4767"/>
    <w:rsid w:val="00FD6F0D"/>
    <w:rsid w:val="00FE3A18"/>
    <w:rsid w:val="00FE3EA0"/>
    <w:rsid w:val="00FE4C8F"/>
    <w:rsid w:val="00FE5116"/>
    <w:rsid w:val="00FE5B2C"/>
    <w:rsid w:val="00FF1F13"/>
    <w:rsid w:val="00FF3142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9912F9"/>
  <w15:chartTrackingRefBased/>
  <w15:docId w15:val="{59428FAB-39B0-4FCC-B074-54B21A03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4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0E74"/>
    <w:rPr>
      <w:rFonts w:ascii="Arial" w:eastAsia="ＭＳ ゴシック" w:hAnsi="Arial"/>
      <w:sz w:val="18"/>
      <w:szCs w:val="18"/>
    </w:rPr>
  </w:style>
  <w:style w:type="paragraph" w:customStyle="1" w:styleId="num">
    <w:name w:val="num"/>
    <w:basedOn w:val="a"/>
    <w:rsid w:val="00A6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rsid w:val="00A63891"/>
  </w:style>
  <w:style w:type="character" w:styleId="a4">
    <w:name w:val="annotation reference"/>
    <w:uiPriority w:val="99"/>
    <w:semiHidden/>
    <w:unhideWhenUsed/>
    <w:rsid w:val="008859A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859A1"/>
    <w:pPr>
      <w:jc w:val="left"/>
    </w:pPr>
  </w:style>
  <w:style w:type="character" w:customStyle="1" w:styleId="a6">
    <w:name w:val="コメント文字列 (文字)"/>
    <w:link w:val="a5"/>
    <w:uiPriority w:val="99"/>
    <w:rsid w:val="008859A1"/>
    <w:rPr>
      <w:rFonts w:ascii="ＭＳ 明朝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59A1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8859A1"/>
    <w:rPr>
      <w:rFonts w:ascii="ＭＳ 明朝"/>
      <w:b/>
      <w:bCs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31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31C7E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1C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31C7E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D303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303AC"/>
    <w:pPr>
      <w:jc w:val="center"/>
    </w:pPr>
    <w:rPr>
      <w:rFonts w:hAnsi="ＭＳ 明朝"/>
    </w:rPr>
  </w:style>
  <w:style w:type="character" w:customStyle="1" w:styleId="af">
    <w:name w:val="記 (文字)"/>
    <w:link w:val="ae"/>
    <w:uiPriority w:val="99"/>
    <w:rsid w:val="00D303AC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D303AC"/>
    <w:pPr>
      <w:ind w:leftChars="400" w:left="840"/>
    </w:pPr>
    <w:rPr>
      <w:rFonts w:ascii="Century"/>
      <w:sz w:val="21"/>
      <w:szCs w:val="22"/>
    </w:rPr>
  </w:style>
  <w:style w:type="paragraph" w:styleId="af1">
    <w:name w:val="Revision"/>
    <w:hidden/>
    <w:uiPriority w:val="99"/>
    <w:semiHidden/>
    <w:rsid w:val="006F055C"/>
    <w:rPr>
      <w:rFonts w:ascii="ＭＳ 明朝"/>
      <w:kern w:val="2"/>
      <w:sz w:val="24"/>
      <w:szCs w:val="24"/>
    </w:rPr>
  </w:style>
  <w:style w:type="paragraph" w:customStyle="1" w:styleId="af2">
    <w:name w:val="一太郎"/>
    <w:rsid w:val="00C267B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CA0AB-7626-44CB-9281-2B076336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1447</Words>
  <Characters>687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法制アドバイザーの設置に関する規則をここに公布する</vt:lpstr>
      <vt:lpstr>法制アドバイザーの設置に関する規則をここに公布する</vt:lpstr>
    </vt:vector>
  </TitlesOfParts>
  <Company>総務局企画部情報化推進課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法制アドバイザーの設置に関する規則をここに公布する</dc:title>
  <dc:subject/>
  <dc:creator>somu</dc:creator>
  <cp:keywords/>
  <dc:description/>
  <cp:lastModifiedBy>user</cp:lastModifiedBy>
  <cp:revision>41</cp:revision>
  <cp:lastPrinted>2022-04-19T05:43:00Z</cp:lastPrinted>
  <dcterms:created xsi:type="dcterms:W3CDTF">2022-04-11T23:54:00Z</dcterms:created>
  <dcterms:modified xsi:type="dcterms:W3CDTF">2022-05-20T05:53:00Z</dcterms:modified>
</cp:coreProperties>
</file>