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7C" w:rsidRPr="00014EBF" w:rsidRDefault="005249C5" w:rsidP="00014EBF">
      <w:pPr>
        <w:wordWrap w:val="0"/>
        <w:jc w:val="left"/>
        <w:outlineLvl w:val="0"/>
        <w:rPr>
          <w:rFonts w:asciiTheme="minorEastAsia" w:eastAsiaTheme="minorEastAsia" w:hAnsiTheme="minorEastAsia"/>
          <w:sz w:val="24"/>
        </w:rPr>
      </w:pPr>
      <w:r w:rsidRPr="00E328AA">
        <w:rPr>
          <w:rFonts w:asciiTheme="minorEastAsia" w:eastAsiaTheme="minorEastAsia" w:hAnsiTheme="minorEastAsia"/>
          <w:noProof/>
          <w:sz w:val="24"/>
        </w:rPr>
        <mc:AlternateContent>
          <mc:Choice Requires="wps">
            <w:drawing>
              <wp:anchor distT="45720" distB="45720" distL="114300" distR="114300" simplePos="0" relativeHeight="251659264" behindDoc="0" locked="0" layoutInCell="1" allowOverlap="1">
                <wp:simplePos x="0" y="0"/>
                <wp:positionH relativeFrom="margin">
                  <wp:posOffset>1396365</wp:posOffset>
                </wp:positionH>
                <wp:positionV relativeFrom="paragraph">
                  <wp:posOffset>-314325</wp:posOffset>
                </wp:positionV>
                <wp:extent cx="3105150"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solidFill>
                          <a:srgbClr val="FFFFFF"/>
                        </a:solidFill>
                        <a:ln w="9525">
                          <a:noFill/>
                          <a:miter lim="800000"/>
                          <a:headEnd/>
                          <a:tailEnd/>
                        </a:ln>
                      </wps:spPr>
                      <wps:txbx>
                        <w:txbxContent>
                          <w:p w:rsidR="00E328AA" w:rsidRPr="00E328AA" w:rsidRDefault="00E328AA">
                            <w:pPr>
                              <w:rPr>
                                <w:sz w:val="32"/>
                              </w:rPr>
                            </w:pPr>
                            <w:r w:rsidRPr="00E328AA">
                              <w:rPr>
                                <w:rFonts w:hint="eastAsia"/>
                                <w:sz w:val="32"/>
                              </w:rPr>
                              <w:t>南海トラフ</w:t>
                            </w:r>
                            <w:r w:rsidRPr="00E328AA">
                              <w:rPr>
                                <w:sz w:val="32"/>
                              </w:rPr>
                              <w:t>地震防災規程</w:t>
                            </w:r>
                            <w:r w:rsidR="005249C5">
                              <w:rPr>
                                <w:rFonts w:hint="eastAsia"/>
                                <w:sz w:val="32"/>
                              </w:rPr>
                              <w:t>（作成例）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09.95pt;margin-top:-24.75pt;width:24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" stroked="f">
                <v:textbox style="mso-fit-shape-to-text:t">
                  <w:txbxContent>
                    <w:p w:rsidR="00E328AA" w:rsidRPr="00E328AA" w:rsidRDefault="00E328AA">
                      <w:pPr>
                        <w:rPr>
                          <w:sz w:val="32"/>
                        </w:rPr>
                      </w:pPr>
                      <w:r w:rsidRPr="00E328AA">
                        <w:rPr>
                          <w:rFonts w:hint="eastAsia"/>
                          <w:sz w:val="32"/>
                        </w:rPr>
                        <w:t>南海トラフ</w:t>
                      </w:r>
                      <w:r w:rsidRPr="00E328AA">
                        <w:rPr>
                          <w:sz w:val="32"/>
                        </w:rPr>
                        <w:t>地震防災規程</w:t>
                      </w:r>
                      <w:r w:rsidR="005249C5">
                        <w:rPr>
                          <w:rFonts w:hint="eastAsia"/>
                          <w:sz w:val="32"/>
                        </w:rPr>
                        <w:t>（作成例）</w:t>
                      </w:r>
                    </w:p>
                  </w:txbxContent>
                </v:textbox>
                <w10:wrap anchorx="margin"/>
              </v:shape>
            </w:pict>
          </mc:Fallback>
        </mc:AlternateContent>
      </w:r>
    </w:p>
    <w:p w:rsidR="0053662B" w:rsidRPr="00314FB4" w:rsidRDefault="0053662B" w:rsidP="0053662B">
      <w:pPr>
        <w:pStyle w:val="Default"/>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（目的）</w:t>
      </w:r>
    </w:p>
    <w:p w:rsidR="0053662B" w:rsidRPr="00314FB4" w:rsidRDefault="0053662B" w:rsidP="0053662B">
      <w:pPr>
        <w:pStyle w:val="Default"/>
        <w:ind w:left="223" w:hangingChars="100" w:hanging="223"/>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第１条　本規程は、予防規</w:t>
      </w:r>
      <w:r w:rsidRPr="00314FB4">
        <w:rPr>
          <w:rFonts w:asciiTheme="minorEastAsia" w:eastAsiaTheme="minorEastAsia" w:hAnsiTheme="minorEastAsia"/>
          <w:color w:val="000000" w:themeColor="text1"/>
        </w:rPr>
        <w:t>程</w:t>
      </w:r>
      <w:r w:rsidRPr="00314FB4">
        <w:rPr>
          <w:rFonts w:asciiTheme="minorEastAsia" w:eastAsiaTheme="minorEastAsia" w:hAnsiTheme="minorEastAsia" w:hint="eastAsia"/>
          <w:color w:val="000000" w:themeColor="text1"/>
        </w:rPr>
        <w:t>第〇条（防災規程第〇条）の規定により、南海トラフ地震に係る地震防災対策の推進に関する特別措置法に基づき、津波からの円滑な避難の確保に関する事項その他地震防災対策上必要な事項について、人命の安全及び被害の軽減を図ることを目的とする。</w:t>
      </w:r>
    </w:p>
    <w:p w:rsidR="0053662B" w:rsidRPr="00314FB4" w:rsidRDefault="0053662B" w:rsidP="0053662B">
      <w:pPr>
        <w:pStyle w:val="Default"/>
        <w:ind w:left="223" w:hangingChars="100" w:hanging="223"/>
        <w:rPr>
          <w:rFonts w:asciiTheme="minorEastAsia" w:eastAsiaTheme="minorEastAsia" w:hAnsiTheme="minorEastAsia"/>
          <w:color w:val="000000" w:themeColor="text1"/>
        </w:rPr>
      </w:pPr>
    </w:p>
    <w:p w:rsidR="0053662B" w:rsidRPr="00314FB4" w:rsidRDefault="0053662B" w:rsidP="0053662B">
      <w:pPr>
        <w:pStyle w:val="Default"/>
        <w:ind w:left="223" w:hangingChars="100" w:hanging="223"/>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（保安監督者の業務）</w:t>
      </w:r>
    </w:p>
    <w:p w:rsidR="0053662B" w:rsidRPr="00314FB4" w:rsidRDefault="0053662B" w:rsidP="0053662B">
      <w:pPr>
        <w:pStyle w:val="Default"/>
        <w:ind w:left="223" w:hangingChars="100" w:hanging="223"/>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第２条　保安監督者は、南海トラフ地震に伴う津波警報等が発表された場合等南海トラフ地震が発生したことを覚知した場合及び南海トラフ地震臨時情報（調査中、巨大地震警戒、巨大地震注意）発表時は、次の措置を講ずるものとする。</w:t>
      </w:r>
    </w:p>
    <w:p w:rsidR="0053662B" w:rsidRPr="00314FB4" w:rsidRDefault="0053662B" w:rsidP="0053662B">
      <w:pPr>
        <w:pStyle w:val="Default"/>
        <w:ind w:left="447" w:hangingChars="200" w:hanging="447"/>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 xml:space="preserve">　⑴　従業員に地震、津波及び南海トラフ地震臨時情報（調査中、巨大地震警戒、巨大地震注意）に関する情報の収集にあたらせること。</w:t>
      </w:r>
    </w:p>
    <w:p w:rsidR="0053662B" w:rsidRPr="00314FB4" w:rsidRDefault="0053662B" w:rsidP="0053662B">
      <w:pPr>
        <w:pStyle w:val="Default"/>
        <w:ind w:leftChars="100" w:left="416" w:hangingChars="100" w:hanging="22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⑵　南海トラフ地震が発生したこと及び南海トラフ地震臨時情報（調査中、巨大地震警戒、巨大地震注意）が発表されたことを従業員に伝達するとともに、当該施設内にその旨及び必要な措置について周知すること。</w:t>
      </w:r>
    </w:p>
    <w:p w:rsidR="0053662B" w:rsidRPr="00314FB4" w:rsidRDefault="0053662B" w:rsidP="0053662B">
      <w:pPr>
        <w:pStyle w:val="Default"/>
        <w:ind w:leftChars="100" w:left="19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⑶　南海トラフ地震による津波は、名古屋市の被害想定によると当該地域の浸水深</w:t>
      </w:r>
    </w:p>
    <w:p w:rsidR="0053662B" w:rsidRPr="00314FB4" w:rsidRDefault="0053662B" w:rsidP="0053662B">
      <w:pPr>
        <w:pStyle w:val="Default"/>
        <w:ind w:leftChars="100" w:left="193" w:firstLineChars="100" w:firstLine="22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さは＿＿＿㎝、到達時間は＿＿分、当事業所が指定する避難場所</w:t>
      </w:r>
      <w:r w:rsidRPr="00314FB4">
        <w:rPr>
          <w:rFonts w:asciiTheme="minorEastAsia" w:eastAsiaTheme="minorEastAsia" w:hAnsiTheme="minorEastAsia" w:hint="eastAsia"/>
          <w:color w:val="000000" w:themeColor="text1"/>
          <w:u w:val="single"/>
        </w:rPr>
        <w:t xml:space="preserve">　　　　</w:t>
      </w:r>
      <w:r w:rsidRPr="00314FB4">
        <w:rPr>
          <w:rFonts w:asciiTheme="minorEastAsia" w:eastAsiaTheme="minorEastAsia" w:hAnsiTheme="minorEastAsia" w:hint="eastAsia"/>
          <w:color w:val="000000" w:themeColor="text1"/>
        </w:rPr>
        <w:t>まで徒</w:t>
      </w:r>
    </w:p>
    <w:p w:rsidR="0053662B" w:rsidRPr="00314FB4" w:rsidRDefault="0053662B" w:rsidP="0053662B">
      <w:pPr>
        <w:pStyle w:val="Default"/>
        <w:ind w:leftChars="100" w:left="193" w:firstLineChars="100" w:firstLine="22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歩で</w:t>
      </w:r>
      <w:r w:rsidRPr="00314FB4">
        <w:rPr>
          <w:rFonts w:asciiTheme="minorEastAsia" w:eastAsiaTheme="minorEastAsia" w:hAnsiTheme="minorEastAsia" w:hint="eastAsia"/>
          <w:color w:val="000000" w:themeColor="text1"/>
          <w:u w:val="single"/>
        </w:rPr>
        <w:t xml:space="preserve">　　 </w:t>
      </w:r>
      <w:r w:rsidRPr="00314FB4">
        <w:rPr>
          <w:rFonts w:asciiTheme="minorEastAsia" w:eastAsiaTheme="minorEastAsia" w:hAnsiTheme="minorEastAsia" w:hint="eastAsia"/>
          <w:color w:val="000000" w:themeColor="text1"/>
        </w:rPr>
        <w:t>分かかることから、避難開始までの活動時間を＿＿分と設定し、地震対</w:t>
      </w:r>
    </w:p>
    <w:p w:rsidR="0053662B" w:rsidRPr="00314FB4" w:rsidRDefault="0053662B" w:rsidP="0053662B">
      <w:pPr>
        <w:pStyle w:val="Default"/>
        <w:ind w:leftChars="100" w:left="193" w:firstLineChars="100" w:firstLine="22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策において定める地震発生後の緊急点検等を実施したのち、各自事前に定めた避</w:t>
      </w:r>
    </w:p>
    <w:p w:rsidR="0053662B" w:rsidRPr="00314FB4" w:rsidRDefault="0053662B" w:rsidP="0053662B">
      <w:pPr>
        <w:pStyle w:val="Default"/>
        <w:ind w:leftChars="100" w:left="193" w:firstLineChars="100" w:firstLine="22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難場所＿＿＿＿＿＿へ避難するものとする。</w:t>
      </w:r>
    </w:p>
    <w:p w:rsidR="0053662B" w:rsidRDefault="0053662B" w:rsidP="0053662B">
      <w:pPr>
        <w:pStyle w:val="Default"/>
        <w:ind w:left="210" w:firstLineChars="200" w:firstLine="447"/>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なお、津波に伴う緊急点検等の優先順位は、別に定める「　　　　　　　　」</w:t>
      </w:r>
      <w:r>
        <w:rPr>
          <w:rFonts w:asciiTheme="minorEastAsia" w:eastAsiaTheme="minorEastAsia" w:hAnsiTheme="minorEastAsia" w:hint="eastAsia"/>
          <w:color w:val="000000" w:themeColor="text1"/>
        </w:rPr>
        <w:t xml:space="preserve">　</w:t>
      </w:r>
    </w:p>
    <w:p w:rsidR="0053662B" w:rsidRPr="00314FB4" w:rsidRDefault="0053662B" w:rsidP="0053662B">
      <w:pPr>
        <w:pStyle w:val="Default"/>
        <w:ind w:leftChars="200" w:left="387"/>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によるものとし、緊急点検が終了していない場合であっても、活動時間経過後、ただちに避難を開始するものとする。</w:t>
      </w:r>
    </w:p>
    <w:p w:rsidR="0053662B" w:rsidRPr="00314FB4" w:rsidRDefault="0053662B" w:rsidP="0053662B">
      <w:pPr>
        <w:pStyle w:val="Default"/>
        <w:jc w:val="both"/>
        <w:rPr>
          <w:rFonts w:asciiTheme="minorEastAsia" w:eastAsiaTheme="minorEastAsia" w:hAnsiTheme="minorEastAsia"/>
          <w:color w:val="000000" w:themeColor="text1"/>
        </w:rPr>
      </w:pPr>
    </w:p>
    <w:p w:rsidR="0053662B" w:rsidRPr="00314FB4" w:rsidRDefault="0053662B" w:rsidP="0053662B">
      <w:pPr>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（南海トラフ地震臨時情報（調査中）発表時の体制・措置）</w:t>
      </w:r>
    </w:p>
    <w:p w:rsidR="0053662B" w:rsidRPr="00314FB4" w:rsidRDefault="0053662B" w:rsidP="0053662B">
      <w:pPr>
        <w:ind w:left="223" w:hangingChars="100" w:hanging="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第３条　南海トラフ地震臨時情報（調査中）が発表された場合は以下の措置を講ずるものとする。</w:t>
      </w:r>
    </w:p>
    <w:p w:rsidR="0053662B" w:rsidRPr="00314FB4" w:rsidRDefault="0053662B" w:rsidP="0053662B">
      <w:pPr>
        <w:pStyle w:val="ad"/>
        <w:numPr>
          <w:ilvl w:val="0"/>
          <w:numId w:val="10"/>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保安監督者は、来訪者及び顧客（以下「顧客等」という。）に南海トラフ地震臨時情報（調査中）が発表されたことを知らせること。</w:t>
      </w:r>
    </w:p>
    <w:p w:rsidR="0053662B" w:rsidRPr="00314FB4" w:rsidRDefault="0053662B" w:rsidP="0053662B">
      <w:pPr>
        <w:pStyle w:val="ad"/>
        <w:numPr>
          <w:ilvl w:val="0"/>
          <w:numId w:val="10"/>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保安監督者は、南海トラフ地震臨時情報（調査中）が発表されたことを従業員に伝達するとともに、南海トラフ地震臨時情報（調査中）に関する情報の収集にあたらせること。</w:t>
      </w:r>
    </w:p>
    <w:p w:rsidR="0053662B" w:rsidRPr="00314FB4" w:rsidRDefault="0053662B" w:rsidP="0053662B">
      <w:pPr>
        <w:pStyle w:val="ad"/>
        <w:ind w:leftChars="0" w:left="585"/>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w:t>
      </w:r>
      <w:r w:rsidRPr="00314FB4">
        <w:rPr>
          <w:rFonts w:asciiTheme="minorEastAsia" w:eastAsiaTheme="minorEastAsia" w:hAnsiTheme="minorEastAsia"/>
          <w:color w:val="000000" w:themeColor="text1"/>
          <w:sz w:val="24"/>
        </w:rPr>
        <w:t xml:space="preserve"> </w:t>
      </w:r>
      <w:r w:rsidRPr="00314FB4">
        <w:rPr>
          <w:rFonts w:asciiTheme="minorEastAsia" w:eastAsiaTheme="minorEastAsia" w:hAnsiTheme="minorEastAsia" w:hint="eastAsia"/>
          <w:color w:val="000000" w:themeColor="text1"/>
          <w:sz w:val="24"/>
        </w:rPr>
        <w:t>なお、広報については第９条によるものとする。</w:t>
      </w:r>
    </w:p>
    <w:p w:rsidR="0053662B" w:rsidRPr="00314FB4" w:rsidRDefault="0053662B" w:rsidP="0053662B">
      <w:pPr>
        <w:pStyle w:val="ad"/>
        <w:numPr>
          <w:ilvl w:val="0"/>
          <w:numId w:val="10"/>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保安監督者は、危険物の取扱いに関する必要な措置について従業員に指示をするとともに、当該施設内にその旨を周知すること。</w:t>
      </w:r>
    </w:p>
    <w:p w:rsidR="0053662B" w:rsidRPr="00314FB4" w:rsidRDefault="0053662B" w:rsidP="0053662B">
      <w:pPr>
        <w:pStyle w:val="ad"/>
        <w:numPr>
          <w:ilvl w:val="0"/>
          <w:numId w:val="10"/>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南海トラフ地震臨時情報（巨大地震警戒）もしくは南海トラフ地震臨時情報（巨大地震注意）が発表された場合の防災対応について確認するとともに、従業員に防災資機材の準備を行う等の必要な措置について指示すること。</w:t>
      </w:r>
    </w:p>
    <w:p w:rsidR="0053662B" w:rsidRPr="00314FB4" w:rsidRDefault="0053662B" w:rsidP="0053662B">
      <w:pPr>
        <w:pStyle w:val="ad"/>
        <w:numPr>
          <w:ilvl w:val="0"/>
          <w:numId w:val="10"/>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従業員は、施設・設備の点検等日頃からの地震への備えの再確認を行うこと。</w:t>
      </w:r>
    </w:p>
    <w:p w:rsidR="0053662B" w:rsidRPr="00314FB4" w:rsidRDefault="0053662B" w:rsidP="0053662B">
      <w:pPr>
        <w:rPr>
          <w:rFonts w:asciiTheme="minorEastAsia" w:eastAsiaTheme="minorEastAsia" w:hAnsiTheme="minorEastAsia"/>
          <w:color w:val="000000" w:themeColor="text1"/>
          <w:sz w:val="24"/>
        </w:rPr>
      </w:pPr>
    </w:p>
    <w:p w:rsidR="0053662B" w:rsidRPr="00314FB4" w:rsidRDefault="0053662B" w:rsidP="0053662B">
      <w:pPr>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（南海トラフ地震臨時情報（巨大地震警戒）発表時の体制・措置）</w:t>
      </w:r>
    </w:p>
    <w:p w:rsidR="0053662B" w:rsidRPr="00314FB4" w:rsidRDefault="0053662B" w:rsidP="0053662B">
      <w:pPr>
        <w:ind w:left="223" w:hangingChars="100" w:hanging="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第４条　南海トラフ地震臨時情報（巨大地震警戒）が発表された場合は以下の措置を講ずるものとする。</w:t>
      </w:r>
    </w:p>
    <w:p w:rsidR="0053662B" w:rsidRPr="00314FB4" w:rsidRDefault="0053662B" w:rsidP="0053662B">
      <w:pPr>
        <w:pStyle w:val="ad"/>
        <w:numPr>
          <w:ilvl w:val="0"/>
          <w:numId w:val="5"/>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保安監督者は、顧客等に南海トラフ地震臨時情報（巨大地震警戒）が発表されたことを知らせること。</w:t>
      </w:r>
    </w:p>
    <w:p w:rsidR="0053662B" w:rsidRPr="00314FB4" w:rsidRDefault="0053662B" w:rsidP="0053662B">
      <w:pPr>
        <w:pStyle w:val="ad"/>
        <w:numPr>
          <w:ilvl w:val="0"/>
          <w:numId w:val="5"/>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従業員を招集し、南海トラフ地震臨時情報（巨大地震警戒）が発表されたことを各従業員に伝達するとともに、南海トラフ地震臨時情報（巨大地震警戒）に関する情報の収集にあたらせること。</w:t>
      </w:r>
    </w:p>
    <w:p w:rsidR="0053662B" w:rsidRPr="00314FB4" w:rsidRDefault="0053662B" w:rsidP="0053662B">
      <w:pPr>
        <w:ind w:left="225" w:firstLineChars="250" w:firstLine="558"/>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なお、広報については第９条によるものとする。</w:t>
      </w:r>
    </w:p>
    <w:p w:rsidR="0053662B" w:rsidRPr="00314FB4" w:rsidRDefault="0053662B" w:rsidP="0053662B">
      <w:pPr>
        <w:pStyle w:val="ad"/>
        <w:numPr>
          <w:ilvl w:val="0"/>
          <w:numId w:val="5"/>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保安監督者は、各従業員に危険物の取扱いを速やかに停止</w:t>
      </w:r>
      <w:r>
        <w:rPr>
          <w:rFonts w:asciiTheme="minorEastAsia" w:eastAsiaTheme="minorEastAsia" w:hAnsiTheme="minorEastAsia" w:hint="eastAsia"/>
          <w:color w:val="000000" w:themeColor="text1"/>
          <w:sz w:val="24"/>
        </w:rPr>
        <w:t>する</w:t>
      </w:r>
      <w:r w:rsidRPr="00314FB4">
        <w:rPr>
          <w:rFonts w:asciiTheme="minorEastAsia" w:eastAsiaTheme="minorEastAsia" w:hAnsiTheme="minorEastAsia" w:hint="eastAsia"/>
          <w:color w:val="000000" w:themeColor="text1"/>
          <w:sz w:val="24"/>
        </w:rPr>
        <w:t>等の必要な措置について指示し、当該施設内にその旨を周知すること。</w:t>
      </w:r>
    </w:p>
    <w:p w:rsidR="0053662B" w:rsidRPr="00314FB4" w:rsidRDefault="0053662B" w:rsidP="0053662B">
      <w:pPr>
        <w:pStyle w:val="ad"/>
        <w:numPr>
          <w:ilvl w:val="0"/>
          <w:numId w:val="5"/>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南海トラフ沿いの想定震源域内のプレート境界におけるＭ８．０以上の地震の発生から１週間は、後発地震の発生に警戒し防災資機材を準備する等、ただちに災害応急活動ができる措置をとるとともに、当該期間経過後1週間は後発地震の発生に注意し、危険物の取扱いの停止手順や避難経路等の確認を行うものとする。</w:t>
      </w:r>
    </w:p>
    <w:p w:rsidR="0053662B" w:rsidRPr="00314FB4" w:rsidRDefault="0053662B" w:rsidP="0053662B">
      <w:pPr>
        <w:pStyle w:val="ad"/>
        <w:numPr>
          <w:ilvl w:val="0"/>
          <w:numId w:val="5"/>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従業員は、⑷に定める期間、日頃からの地震への備えを再確認するとともに、設備の点検・巡視・転倒・落下防止措置等必要な安全措置を講じた上で、</w:t>
      </w:r>
      <w:r w:rsidRPr="00314FB4">
        <w:rPr>
          <w:rFonts w:ascii="ＭＳ 明朝" w:hAnsi="ＭＳ 明朝" w:hint="eastAsia"/>
          <w:color w:val="000000" w:themeColor="text1"/>
          <w:sz w:val="24"/>
        </w:rPr>
        <w:t>顧客</w:t>
      </w:r>
      <w:r>
        <w:rPr>
          <w:rFonts w:ascii="ＭＳ 明朝" w:hAnsi="ＭＳ 明朝" w:hint="eastAsia"/>
          <w:color w:val="000000" w:themeColor="text1"/>
          <w:sz w:val="24"/>
        </w:rPr>
        <w:t>等や従業員</w:t>
      </w:r>
      <w:r w:rsidRPr="00314FB4">
        <w:rPr>
          <w:rFonts w:ascii="ＭＳ 明朝" w:hAnsi="ＭＳ 明朝" w:hint="eastAsia"/>
          <w:color w:val="000000" w:themeColor="text1"/>
          <w:sz w:val="24"/>
        </w:rPr>
        <w:t>の保護を行う</w:t>
      </w:r>
      <w:r w:rsidRPr="00314FB4">
        <w:rPr>
          <w:rFonts w:asciiTheme="minorEastAsia" w:eastAsiaTheme="minorEastAsia" w:hAnsiTheme="minorEastAsia" w:hint="eastAsia"/>
          <w:color w:val="000000" w:themeColor="text1"/>
          <w:sz w:val="24"/>
        </w:rPr>
        <w:t>。</w:t>
      </w:r>
    </w:p>
    <w:p w:rsidR="0053662B" w:rsidRPr="00314FB4" w:rsidRDefault="0053662B" w:rsidP="0053662B">
      <w:pPr>
        <w:ind w:leftChars="300" w:left="580" w:firstLineChars="100" w:firstLine="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避難する際の避難経路、避難誘導方法、避難実施責任者等は下記によるものとする。</w:t>
      </w:r>
    </w:p>
    <w:p w:rsidR="0053662B" w:rsidRPr="00314FB4" w:rsidRDefault="0053662B" w:rsidP="0053662B">
      <w:pPr>
        <w:pStyle w:val="ab"/>
        <w:ind w:leftChars="232" w:left="700" w:rightChars="3" w:right="6" w:hangingChars="110" w:hanging="252"/>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ア　地震の発生及び南海トラフ地震臨時情報（巨大地震警戒）発表又は</w:t>
      </w:r>
      <w:r w:rsidRPr="00314FB4">
        <w:rPr>
          <w:rFonts w:asciiTheme="minorEastAsia" w:eastAsiaTheme="minorEastAsia" w:hAnsiTheme="minorEastAsia" w:hint="eastAsia"/>
          <w:color w:val="000000" w:themeColor="text1"/>
          <w:sz w:val="24"/>
          <w:szCs w:val="24"/>
        </w:rPr>
        <w:t>保安監督者</w:t>
      </w:r>
      <w:r w:rsidRPr="00314FB4">
        <w:rPr>
          <w:rFonts w:asciiTheme="minorEastAsia" w:eastAsiaTheme="minorEastAsia" w:hAnsiTheme="minorEastAsia" w:hint="eastAsia"/>
          <w:color w:val="000000" w:themeColor="text1"/>
          <w:sz w:val="24"/>
        </w:rPr>
        <w:t>の指示に基づき、建物内の避難路の確保及び安全の確認、当該事業所が指定する避難場所までの経路を示した地図の掲出等必要な措置を講じ、完了後はその旨を直ちに</w:t>
      </w:r>
      <w:r w:rsidRPr="00314FB4">
        <w:rPr>
          <w:rFonts w:asciiTheme="minorEastAsia" w:eastAsiaTheme="minorEastAsia" w:hAnsiTheme="minorEastAsia" w:hint="eastAsia"/>
          <w:color w:val="000000" w:themeColor="text1"/>
          <w:sz w:val="24"/>
          <w:szCs w:val="24"/>
        </w:rPr>
        <w:t>保安監督者</w:t>
      </w:r>
      <w:r w:rsidRPr="00314FB4">
        <w:rPr>
          <w:rFonts w:asciiTheme="minorEastAsia" w:eastAsiaTheme="minorEastAsia" w:hAnsiTheme="minorEastAsia" w:hint="eastAsia"/>
          <w:color w:val="000000" w:themeColor="text1"/>
          <w:sz w:val="24"/>
        </w:rPr>
        <w:t>へ報告すること。</w:t>
      </w:r>
    </w:p>
    <w:p w:rsidR="0053662B" w:rsidRPr="00314FB4" w:rsidRDefault="0053662B" w:rsidP="0053662B">
      <w:pPr>
        <w:pStyle w:val="ab"/>
        <w:ind w:leftChars="239" w:left="643" w:hangingChars="79" w:hanging="181"/>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イ　</w:t>
      </w:r>
      <w:r w:rsidRPr="00314FB4">
        <w:rPr>
          <w:rFonts w:asciiTheme="minorEastAsia" w:eastAsiaTheme="minorEastAsia" w:hAnsiTheme="minorEastAsia" w:hint="eastAsia"/>
          <w:color w:val="000000" w:themeColor="text1"/>
          <w:sz w:val="24"/>
          <w:szCs w:val="24"/>
        </w:rPr>
        <w:t>保安監督者</w:t>
      </w:r>
      <w:r w:rsidRPr="00314FB4">
        <w:rPr>
          <w:rFonts w:asciiTheme="minorEastAsia" w:eastAsiaTheme="minorEastAsia" w:hAnsiTheme="minorEastAsia" w:hint="eastAsia"/>
          <w:color w:val="000000" w:themeColor="text1"/>
          <w:sz w:val="24"/>
        </w:rPr>
        <w:t>から避難誘導開始の指示を受けたときは、適切に顧客等を避難誘導すること。</w:t>
      </w:r>
    </w:p>
    <w:p w:rsidR="0053662B" w:rsidRPr="00314FB4" w:rsidRDefault="0053662B" w:rsidP="0053662B">
      <w:pPr>
        <w:ind w:leftChars="254" w:left="674" w:hangingChars="82" w:hanging="18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ウ　避難誘導の際には、拡声器等を用いて避難の方法や方向を指示し、混乱の発生防止に努めること。</w:t>
      </w:r>
    </w:p>
    <w:p w:rsidR="0053662B" w:rsidRPr="00314FB4" w:rsidRDefault="0053662B" w:rsidP="0053662B">
      <w:pPr>
        <w:ind w:leftChars="261" w:left="698" w:hangingChars="87" w:hanging="194"/>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エ　顧客等への避難誘導が完了したときは、その旨を確認し、直ちに保安監督者に報告すること。</w:t>
      </w:r>
    </w:p>
    <w:p w:rsidR="0053662B" w:rsidRPr="00314FB4" w:rsidRDefault="0053662B" w:rsidP="0053662B">
      <w:pPr>
        <w:rPr>
          <w:rFonts w:asciiTheme="minorEastAsia" w:eastAsiaTheme="minorEastAsia" w:hAnsiTheme="minorEastAsia"/>
          <w:color w:val="000000" w:themeColor="text1"/>
          <w:sz w:val="24"/>
        </w:rPr>
      </w:pPr>
    </w:p>
    <w:p w:rsidR="0053662B" w:rsidRPr="00314FB4" w:rsidRDefault="0053662B" w:rsidP="0053662B">
      <w:pPr>
        <w:ind w:left="447" w:hangingChars="200" w:hanging="447"/>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（南海トラフ地震臨時情報（巨大地震注意）発表時の体制・措置）</w:t>
      </w:r>
    </w:p>
    <w:p w:rsidR="0053662B" w:rsidRPr="00314FB4" w:rsidRDefault="0053662B" w:rsidP="0053662B">
      <w:pPr>
        <w:ind w:left="223" w:hangingChars="100" w:hanging="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第５条　南海トラフ地震臨時情報（巨大地震注意）が発表された場合は以下の措置を講ずるものとする。</w:t>
      </w:r>
    </w:p>
    <w:p w:rsidR="0053662B" w:rsidRPr="00314FB4" w:rsidRDefault="0053662B" w:rsidP="0053662B">
      <w:pPr>
        <w:pStyle w:val="ad"/>
        <w:numPr>
          <w:ilvl w:val="0"/>
          <w:numId w:val="6"/>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保安監督者は、顧客等に南海トラフ地震臨時情報（巨大地震注意）が発表されたことを知らせること。</w:t>
      </w:r>
    </w:p>
    <w:p w:rsidR="0053662B" w:rsidRPr="00314FB4" w:rsidRDefault="0053662B" w:rsidP="0053662B">
      <w:pPr>
        <w:pStyle w:val="ad"/>
        <w:numPr>
          <w:ilvl w:val="0"/>
          <w:numId w:val="6"/>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従業員を招集し、南海トラフ地震臨時情報（巨大地震注意）が発表されたことを各従業員に伝達するとともに、南海トラフ地震臨時情報（巨大地震注意）に関する情報の収集にあたらせること。</w:t>
      </w:r>
    </w:p>
    <w:p w:rsidR="0053662B" w:rsidRPr="00314FB4" w:rsidRDefault="0053662B" w:rsidP="0053662B">
      <w:pPr>
        <w:ind w:left="225" w:firstLineChars="250" w:firstLine="558"/>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なお、広報については第９条によるものとする。</w:t>
      </w:r>
    </w:p>
    <w:p w:rsidR="0053662B" w:rsidRPr="00314FB4" w:rsidRDefault="0053662B" w:rsidP="0053662B">
      <w:pPr>
        <w:pStyle w:val="ad"/>
        <w:numPr>
          <w:ilvl w:val="0"/>
          <w:numId w:val="6"/>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保安監督者は、南海トラフ地震臨時情報（巨大地震注意）が発表されたことを各従業員に伝達するとともに、危険物の取扱いを速やかに停止</w:t>
      </w:r>
      <w:r>
        <w:rPr>
          <w:rFonts w:asciiTheme="minorEastAsia" w:eastAsiaTheme="minorEastAsia" w:hAnsiTheme="minorEastAsia" w:hint="eastAsia"/>
          <w:color w:val="000000" w:themeColor="text1"/>
          <w:sz w:val="24"/>
        </w:rPr>
        <w:t>する</w:t>
      </w:r>
      <w:r w:rsidRPr="00314FB4">
        <w:rPr>
          <w:rFonts w:asciiTheme="minorEastAsia" w:eastAsiaTheme="minorEastAsia" w:hAnsiTheme="minorEastAsia" w:hint="eastAsia"/>
          <w:color w:val="000000" w:themeColor="text1"/>
          <w:sz w:val="24"/>
        </w:rPr>
        <w:t>等の必要な措置について指示し、当該施設内にその旨を周知すること。</w:t>
      </w:r>
    </w:p>
    <w:p w:rsidR="0053662B" w:rsidRPr="00314FB4" w:rsidRDefault="0053662B" w:rsidP="0053662B">
      <w:pPr>
        <w:ind w:leftChars="100" w:left="640" w:hangingChars="200" w:hanging="447"/>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⑷　　保安監督者は、南海トラフ沿いの想定震源域内のプレート境界においてＭ７．０以上Ｍ８．０未満又はプレート境界以外や想定震源域の海溝軸外側５０㎞程度までの範囲でＭ７．０以上の地震が発生するケースの場合は１週間、南海トラフ沿いの想定震源域内のプレート境界面で通常と異なるゆっくりすべりが観測されたケースの場合は、ゆっくりすべりの変化が収まってから、変化していた期間と概ね同程度の期間が経過するまでの期間は後発地震の発生に注意し、危険物の取扱いの停止手順や避難経路等の確認を行うものとする。</w:t>
      </w:r>
    </w:p>
    <w:p w:rsidR="0053662B" w:rsidRPr="00314FB4" w:rsidRDefault="0053662B" w:rsidP="0053662B">
      <w:pPr>
        <w:tabs>
          <w:tab w:val="left" w:pos="426"/>
        </w:tabs>
        <w:ind w:leftChars="100" w:left="640" w:hangingChars="200" w:hanging="447"/>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⑸　　従業員は、⑷に定める期間、日頃からの地震への備えを再確認するとともに、設備の点検・巡視・転倒・落下防止措置等必要な安全措置を講じた上で、</w:t>
      </w:r>
      <w:r w:rsidRPr="00314FB4">
        <w:rPr>
          <w:rFonts w:ascii="ＭＳ 明朝" w:hAnsi="ＭＳ 明朝" w:hint="eastAsia"/>
          <w:color w:val="000000" w:themeColor="text1"/>
          <w:sz w:val="24"/>
        </w:rPr>
        <w:t>顧客</w:t>
      </w:r>
      <w:r>
        <w:rPr>
          <w:rFonts w:ascii="ＭＳ 明朝" w:hAnsi="ＭＳ 明朝" w:hint="eastAsia"/>
          <w:color w:val="000000" w:themeColor="text1"/>
          <w:sz w:val="24"/>
        </w:rPr>
        <w:t>等や従業員</w:t>
      </w:r>
      <w:r w:rsidRPr="00314FB4">
        <w:rPr>
          <w:rFonts w:ascii="ＭＳ 明朝" w:hAnsi="ＭＳ 明朝" w:hint="eastAsia"/>
          <w:color w:val="000000" w:themeColor="text1"/>
          <w:sz w:val="24"/>
        </w:rPr>
        <w:t>の保護を行う</w:t>
      </w:r>
      <w:r w:rsidRPr="00314FB4">
        <w:rPr>
          <w:rFonts w:asciiTheme="minorEastAsia" w:eastAsiaTheme="minorEastAsia" w:hAnsiTheme="minorEastAsia" w:hint="eastAsia"/>
          <w:color w:val="000000" w:themeColor="text1"/>
          <w:sz w:val="24"/>
        </w:rPr>
        <w:t>。</w:t>
      </w:r>
    </w:p>
    <w:p w:rsidR="0053662B" w:rsidRPr="00314FB4" w:rsidRDefault="0053662B" w:rsidP="0053662B">
      <w:pPr>
        <w:ind w:leftChars="300" w:left="580" w:firstLineChars="100" w:firstLine="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避難する際の避難経路、避難誘導方法、避難実施責任者等は下記によるものとする。</w:t>
      </w:r>
    </w:p>
    <w:p w:rsidR="0053662B" w:rsidRPr="00314FB4" w:rsidRDefault="0053662B" w:rsidP="0053662B">
      <w:pPr>
        <w:pStyle w:val="ab"/>
        <w:ind w:leftChars="261" w:left="742" w:rightChars="-25" w:right="-48" w:hangingChars="104" w:hanging="238"/>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ア　地震の発生及び南海トラフ地震臨時情報（巨大地震注意）発表又は</w:t>
      </w:r>
      <w:r w:rsidRPr="00314FB4">
        <w:rPr>
          <w:rFonts w:asciiTheme="minorEastAsia" w:eastAsiaTheme="minorEastAsia" w:hAnsiTheme="minorEastAsia" w:hint="eastAsia"/>
          <w:color w:val="000000" w:themeColor="text1"/>
          <w:sz w:val="24"/>
          <w:szCs w:val="24"/>
        </w:rPr>
        <w:t>保安監督者</w:t>
      </w:r>
      <w:r w:rsidRPr="00314FB4">
        <w:rPr>
          <w:rFonts w:asciiTheme="minorEastAsia" w:eastAsiaTheme="minorEastAsia" w:hAnsiTheme="minorEastAsia" w:hint="eastAsia"/>
          <w:color w:val="000000" w:themeColor="text1"/>
          <w:sz w:val="24"/>
        </w:rPr>
        <w:t>の指示に基づき、建物内の避難路の確保及び安全の確認、当該事業所が指定する避難場所までの経路を示した地図の掲出等必要な措置を講じ、完了後はその旨を直ちに</w:t>
      </w:r>
      <w:r w:rsidRPr="00314FB4">
        <w:rPr>
          <w:rFonts w:asciiTheme="minorEastAsia" w:eastAsiaTheme="minorEastAsia" w:hAnsiTheme="minorEastAsia" w:hint="eastAsia"/>
          <w:color w:val="000000" w:themeColor="text1"/>
          <w:sz w:val="24"/>
          <w:szCs w:val="24"/>
        </w:rPr>
        <w:t>保安監督者</w:t>
      </w:r>
      <w:r w:rsidRPr="00314FB4">
        <w:rPr>
          <w:rFonts w:asciiTheme="minorEastAsia" w:eastAsiaTheme="minorEastAsia" w:hAnsiTheme="minorEastAsia" w:hint="eastAsia"/>
          <w:color w:val="000000" w:themeColor="text1"/>
          <w:sz w:val="24"/>
        </w:rPr>
        <w:t>へ報告すること。</w:t>
      </w:r>
    </w:p>
    <w:p w:rsidR="0053662B" w:rsidRPr="00314FB4" w:rsidRDefault="0053662B" w:rsidP="0053662B">
      <w:pPr>
        <w:pStyle w:val="ab"/>
        <w:ind w:leftChars="261" w:left="685" w:rightChars="-32" w:right="-62" w:hangingChars="79" w:hanging="181"/>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イ　</w:t>
      </w:r>
      <w:r w:rsidRPr="00314FB4">
        <w:rPr>
          <w:rFonts w:asciiTheme="minorEastAsia" w:eastAsiaTheme="minorEastAsia" w:hAnsiTheme="minorEastAsia" w:hint="eastAsia"/>
          <w:color w:val="000000" w:themeColor="text1"/>
          <w:sz w:val="24"/>
          <w:szCs w:val="24"/>
        </w:rPr>
        <w:t>保安監督者</w:t>
      </w:r>
      <w:r w:rsidRPr="00314FB4">
        <w:rPr>
          <w:rFonts w:asciiTheme="minorEastAsia" w:eastAsiaTheme="minorEastAsia" w:hAnsiTheme="minorEastAsia" w:hint="eastAsia"/>
          <w:color w:val="000000" w:themeColor="text1"/>
          <w:sz w:val="24"/>
        </w:rPr>
        <w:t>から避難誘導開始の指示を受けたときは、適切に顧客等を避難誘導すること。</w:t>
      </w:r>
    </w:p>
    <w:p w:rsidR="0053662B" w:rsidRPr="00314FB4" w:rsidRDefault="0053662B" w:rsidP="0053662B">
      <w:pPr>
        <w:ind w:leftChars="282" w:left="728" w:hangingChars="82" w:hanging="18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ウ　避難誘導の際には、拡声器等を用いて避難の方法や方向を指示し、混乱の発生防止に努めること。</w:t>
      </w:r>
    </w:p>
    <w:p w:rsidR="0053662B" w:rsidRPr="00314FB4" w:rsidRDefault="0053662B" w:rsidP="0053662B">
      <w:pPr>
        <w:ind w:leftChars="296" w:left="784" w:hangingChars="95" w:hanging="212"/>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エ　顧客等への避難誘導が完了したときは、その旨を確認し、直ちに保安監督者に報告すること。</w:t>
      </w:r>
    </w:p>
    <w:p w:rsidR="0053662B" w:rsidRPr="00314FB4" w:rsidRDefault="0053662B" w:rsidP="0053662B">
      <w:pPr>
        <w:ind w:left="447" w:hangingChars="200" w:hanging="447"/>
        <w:rPr>
          <w:rFonts w:asciiTheme="minorEastAsia" w:eastAsiaTheme="minorEastAsia" w:hAnsiTheme="minorEastAsia"/>
          <w:color w:val="000000" w:themeColor="text1"/>
          <w:sz w:val="24"/>
        </w:rPr>
      </w:pPr>
    </w:p>
    <w:p w:rsidR="0053662B" w:rsidRPr="00314FB4" w:rsidRDefault="0053662B" w:rsidP="0053662B">
      <w:pPr>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（その他不測の事態）</w:t>
      </w:r>
    </w:p>
    <w:p w:rsidR="0053662B" w:rsidRPr="00314FB4" w:rsidRDefault="0053662B" w:rsidP="0053662B">
      <w:pPr>
        <w:ind w:left="223" w:hangingChars="100" w:hanging="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第６条　保安監督者は、南海トラフ地震が発生した以後の状況等から、本規程どおりに活動することが困難又は適当でないと判断したときは、これによらないことができる。この場合、保安監督者は直ちに従業員に必要な指示を与えるものとする。</w:t>
      </w:r>
    </w:p>
    <w:p w:rsidR="0053662B" w:rsidRPr="00314FB4" w:rsidRDefault="0053662B" w:rsidP="0053662B">
      <w:pPr>
        <w:ind w:leftChars="100" w:left="416" w:hangingChars="100" w:hanging="223"/>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２　従業員は、本規程どおりに活動することが困難又は適当でないと判断したときは、直ちに保安監督者にその状況を報告し、必要な指示を受けるものとする。</w:t>
      </w:r>
    </w:p>
    <w:p w:rsidR="0053662B" w:rsidRPr="00314FB4" w:rsidRDefault="0053662B" w:rsidP="0053662B">
      <w:pPr>
        <w:ind w:leftChars="100" w:left="416" w:hangingChars="100" w:hanging="223"/>
        <w:rPr>
          <w:rFonts w:asciiTheme="minorEastAsia" w:eastAsiaTheme="minorEastAsia" w:hAnsiTheme="minorEastAsia"/>
          <w:color w:val="000000" w:themeColor="text1"/>
          <w:sz w:val="24"/>
        </w:rPr>
      </w:pPr>
    </w:p>
    <w:p w:rsidR="0053662B" w:rsidRPr="00314FB4" w:rsidRDefault="0053662B" w:rsidP="0053662B">
      <w:pPr>
        <w:pStyle w:val="Default"/>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（訓練）</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ind w:left="210" w:hanging="210"/>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第７条　保安監督者が行う防災訓練は次による。なお、訓練は年１回以上行うものとする。また、地方公共団体及び関係機関が行う訓練には積極的に参加するものとする。</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numPr>
          <w:ilvl w:val="0"/>
          <w:numId w:val="7"/>
        </w:numPr>
        <w:jc w:val="both"/>
        <w:rPr>
          <w:rFonts w:asciiTheme="minorEastAsia" w:eastAsiaTheme="minorEastAsia" w:hAnsiTheme="minorEastAsia"/>
          <w:color w:val="000000" w:themeColor="text1"/>
        </w:rPr>
      </w:pPr>
      <w:r w:rsidRPr="00314FB4">
        <w:rPr>
          <w:rFonts w:asciiTheme="minorEastAsia" w:eastAsiaTheme="minorEastAsia" w:hAnsiTheme="minorEastAsia"/>
          <w:color w:val="000000" w:themeColor="text1"/>
        </w:rPr>
        <w:t xml:space="preserve"> </w:t>
      </w:r>
      <w:r w:rsidRPr="00314FB4">
        <w:rPr>
          <w:rFonts w:asciiTheme="minorEastAsia" w:eastAsiaTheme="minorEastAsia" w:hAnsiTheme="minorEastAsia" w:hint="eastAsia"/>
          <w:color w:val="000000" w:themeColor="text1"/>
        </w:rPr>
        <w:t>情報収集・伝達に関する訓練</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numPr>
          <w:ilvl w:val="0"/>
          <w:numId w:val="7"/>
        </w:numPr>
        <w:jc w:val="both"/>
        <w:rPr>
          <w:rFonts w:asciiTheme="minorEastAsia" w:eastAsiaTheme="minorEastAsia" w:hAnsiTheme="minorEastAsia"/>
          <w:color w:val="000000" w:themeColor="text1"/>
        </w:rPr>
      </w:pPr>
      <w:r w:rsidRPr="00314FB4">
        <w:rPr>
          <w:rFonts w:asciiTheme="minorEastAsia" w:eastAsiaTheme="minorEastAsia" w:hAnsiTheme="minorEastAsia"/>
          <w:color w:val="000000" w:themeColor="text1"/>
        </w:rPr>
        <w:t xml:space="preserve"> </w:t>
      </w:r>
      <w:r w:rsidRPr="00314FB4">
        <w:rPr>
          <w:rFonts w:asciiTheme="minorEastAsia" w:eastAsiaTheme="minorEastAsia" w:hAnsiTheme="minorEastAsia" w:hint="eastAsia"/>
          <w:color w:val="000000" w:themeColor="text1"/>
        </w:rPr>
        <w:t>津波からの避難に関する訓練</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numPr>
          <w:ilvl w:val="0"/>
          <w:numId w:val="7"/>
        </w:numPr>
        <w:ind w:left="700" w:hanging="477"/>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その他前各号を統合した総合防災訓練</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ind w:firstLineChars="100" w:firstLine="223"/>
        <w:jc w:val="both"/>
        <w:rPr>
          <w:rFonts w:asciiTheme="minorEastAsia" w:eastAsiaTheme="minorEastAsia" w:hAnsiTheme="minorEastAsia"/>
          <w:color w:val="000000" w:themeColor="text1"/>
        </w:rPr>
      </w:pPr>
    </w:p>
    <w:p w:rsidR="0053662B" w:rsidRPr="00314FB4" w:rsidRDefault="0053662B" w:rsidP="0053662B">
      <w:pPr>
        <w:pStyle w:val="Default"/>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（教育）</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第８条　保安監督者が従業員等に対して行う教育は次による。</w:t>
      </w:r>
      <w:r w:rsidRPr="00314FB4">
        <w:rPr>
          <w:rFonts w:asciiTheme="minorEastAsia" w:eastAsiaTheme="minorEastAsia" w:hAnsiTheme="minorEastAsia"/>
          <w:color w:val="000000" w:themeColor="text1"/>
        </w:rPr>
        <w:t xml:space="preserve"> </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南海トラフ地震臨時情報（調査中、巨大地震警戒、巨大地震注意）の内容及びこれらに基づきとられる措置の内容</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南海トラフ地震に伴い発生すると予想される地震動及び津波に関する知識</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地震及び津波に関する一般的な知識</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地震が発生した場合並びに南海トラフ地震臨時情報（調査中、巨大地震警戒、巨大地震注意）が出された場合に具体的にとるべき行動に関する知識</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地震が発生した場合並びに南海トラフ地震臨時情報（調査中、巨大地震警戒、巨大地震注意）が出された場合に従業員等が果たすべき役割</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地震防災対策として現在講じられている対策に関する知識</w:t>
      </w:r>
    </w:p>
    <w:p w:rsidR="0053662B" w:rsidRPr="00314FB4" w:rsidRDefault="0053662B" w:rsidP="0053662B">
      <w:pPr>
        <w:pStyle w:val="ad"/>
        <w:numPr>
          <w:ilvl w:val="0"/>
          <w:numId w:val="8"/>
        </w:numPr>
        <w:ind w:leftChars="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 xml:space="preserve">　地震対策として今後取り組む必要のある課題</w:t>
      </w:r>
    </w:p>
    <w:p w:rsidR="0053662B" w:rsidRPr="00314FB4" w:rsidRDefault="0053662B" w:rsidP="0053662B">
      <w:pPr>
        <w:pStyle w:val="Default"/>
        <w:jc w:val="both"/>
        <w:rPr>
          <w:rFonts w:asciiTheme="minorEastAsia" w:eastAsiaTheme="minorEastAsia" w:hAnsiTheme="minorEastAsia"/>
          <w:color w:val="000000" w:themeColor="text1"/>
        </w:rPr>
      </w:pPr>
    </w:p>
    <w:p w:rsidR="0053662B" w:rsidRPr="00314FB4" w:rsidRDefault="0053662B" w:rsidP="0053662B">
      <w:pPr>
        <w:pStyle w:val="Default"/>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（広報）</w:t>
      </w:r>
      <w:r w:rsidRPr="00314FB4">
        <w:rPr>
          <w:rFonts w:asciiTheme="minorEastAsia" w:eastAsiaTheme="minorEastAsia" w:hAnsiTheme="minorEastAsia"/>
          <w:color w:val="000000" w:themeColor="text1"/>
        </w:rPr>
        <w:t xml:space="preserve"> </w:t>
      </w:r>
    </w:p>
    <w:p w:rsidR="0053662B" w:rsidRPr="00314FB4" w:rsidRDefault="0053662B" w:rsidP="0053662B">
      <w:pPr>
        <w:pStyle w:val="Default"/>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第９条　保安監督者が、顧客等に対して事前に行う広報は次による。</w:t>
      </w:r>
    </w:p>
    <w:p w:rsidR="0053662B" w:rsidRPr="00314FB4" w:rsidRDefault="0053662B" w:rsidP="0053662B">
      <w:pPr>
        <w:pStyle w:val="Default"/>
        <w:ind w:leftChars="29" w:left="56" w:firstLineChars="100" w:firstLine="223"/>
        <w:jc w:val="both"/>
        <w:rPr>
          <w:rFonts w:asciiTheme="minorEastAsia" w:eastAsiaTheme="minorEastAsia" w:hAnsiTheme="minorEastAsia"/>
          <w:color w:val="000000" w:themeColor="text1"/>
        </w:rPr>
      </w:pPr>
      <w:r w:rsidRPr="00314FB4">
        <w:rPr>
          <w:rFonts w:asciiTheme="minorEastAsia" w:eastAsiaTheme="minorEastAsia" w:hAnsiTheme="minorEastAsia" w:hint="eastAsia"/>
          <w:color w:val="000000" w:themeColor="text1"/>
        </w:rPr>
        <w:t>保安監督者は、従業員を通じて、次の事項について構内放送の他、顧客等を見かけた場合に広報を行わせるものとする。</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南海トラフ地震臨時情報（調査中、巨大地震警戒、巨大地震注意）の内容及びこれに基づきとられる措置の内容</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津波等に関する情報</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当該地域が避難対象地域であること</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事業所内の避難場所が</w:t>
      </w:r>
      <w:r w:rsidRPr="00314FB4">
        <w:rPr>
          <w:rFonts w:ascii="ＭＳ 明朝" w:hAnsi="ＭＳ 明朝" w:hint="eastAsia"/>
          <w:color w:val="000000" w:themeColor="text1"/>
          <w:sz w:val="24"/>
          <w:u w:val="single"/>
        </w:rPr>
        <w:t xml:space="preserve">　　　　　</w:t>
      </w:r>
      <w:r w:rsidRPr="00314FB4">
        <w:rPr>
          <w:rFonts w:ascii="ＭＳ 明朝" w:hAnsi="ＭＳ 明朝" w:hint="eastAsia"/>
          <w:color w:val="000000" w:themeColor="text1"/>
          <w:sz w:val="24"/>
        </w:rPr>
        <w:t>であること</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事業所外の避難場所が</w:t>
      </w:r>
      <w:r w:rsidRPr="00314FB4">
        <w:rPr>
          <w:rFonts w:ascii="ＭＳ 明朝" w:hAnsi="ＭＳ 明朝" w:hint="eastAsia"/>
          <w:color w:val="000000" w:themeColor="text1"/>
          <w:sz w:val="24"/>
          <w:u w:val="single"/>
        </w:rPr>
        <w:t xml:space="preserve">　　　　　</w:t>
      </w:r>
      <w:r w:rsidRPr="00314FB4">
        <w:rPr>
          <w:rFonts w:ascii="ＭＳ 明朝" w:hAnsi="ＭＳ 明朝" w:hint="eastAsia"/>
          <w:color w:val="000000" w:themeColor="text1"/>
          <w:sz w:val="24"/>
        </w:rPr>
        <w:t>であること</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顧客等の協力による救助活動</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顧客等と伴に行う避難行動</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自動車使用の自粛等</w:t>
      </w:r>
    </w:p>
    <w:p w:rsidR="0053662B" w:rsidRPr="00314FB4" w:rsidRDefault="0053662B" w:rsidP="0053662B">
      <w:pPr>
        <w:pStyle w:val="ad"/>
        <w:numPr>
          <w:ilvl w:val="0"/>
          <w:numId w:val="9"/>
        </w:numPr>
        <w:ind w:leftChars="0" w:left="560" w:hanging="367"/>
        <w:rPr>
          <w:rFonts w:ascii="ＭＳ 明朝" w:hAnsi="ＭＳ 明朝"/>
          <w:strike/>
          <w:color w:val="000000" w:themeColor="text1"/>
          <w:sz w:val="24"/>
        </w:rPr>
      </w:pPr>
      <w:r w:rsidRPr="00314FB4">
        <w:rPr>
          <w:rFonts w:ascii="ＭＳ 明朝" w:hAnsi="ＭＳ 明朝" w:hint="eastAsia"/>
          <w:color w:val="000000" w:themeColor="text1"/>
          <w:sz w:val="24"/>
        </w:rPr>
        <w:t xml:space="preserve">　その他防災上取るべき行動に関する事項</w:t>
      </w:r>
    </w:p>
    <w:p w:rsidR="0053662B" w:rsidRPr="00314FB4" w:rsidRDefault="0053662B" w:rsidP="0053662B">
      <w:pPr>
        <w:pStyle w:val="Default"/>
        <w:ind w:left="193"/>
        <w:jc w:val="both"/>
        <w:rPr>
          <w:rFonts w:asciiTheme="minorEastAsia" w:eastAsiaTheme="minorEastAsia" w:hAnsiTheme="minorEastAsia"/>
          <w:color w:val="000000" w:themeColor="text1"/>
        </w:rPr>
      </w:pPr>
    </w:p>
    <w:p w:rsidR="0053662B" w:rsidRPr="00314FB4" w:rsidRDefault="0053662B" w:rsidP="0053662B">
      <w:pPr>
        <w:wordWrap w:val="0"/>
        <w:jc w:val="left"/>
        <w:outlineLvl w:val="0"/>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z w:val="24"/>
        </w:rPr>
        <w:t>附　則</w:t>
      </w:r>
    </w:p>
    <w:p w:rsidR="0053662B" w:rsidRPr="00314FB4" w:rsidRDefault="0053662B" w:rsidP="0053662B">
      <w:pPr>
        <w:wordWrap w:val="0"/>
        <w:jc w:val="left"/>
        <w:rPr>
          <w:rFonts w:asciiTheme="minorEastAsia" w:eastAsiaTheme="minorEastAsia" w:hAnsiTheme="minorEastAsia"/>
          <w:color w:val="000000" w:themeColor="text1"/>
          <w:sz w:val="24"/>
        </w:rPr>
      </w:pPr>
      <w:r w:rsidRPr="00314FB4">
        <w:rPr>
          <w:rFonts w:asciiTheme="minorEastAsia" w:eastAsiaTheme="minorEastAsia" w:hAnsiTheme="minorEastAsia" w:hint="eastAsia"/>
          <w:color w:val="000000" w:themeColor="text1"/>
          <w:spacing w:val="1"/>
          <w:sz w:val="24"/>
        </w:rPr>
        <w:t xml:space="preserve">  </w:t>
      </w:r>
      <w:r>
        <w:rPr>
          <w:rFonts w:asciiTheme="minorEastAsia" w:eastAsiaTheme="minorEastAsia" w:hAnsiTheme="minorEastAsia" w:hint="eastAsia"/>
          <w:color w:val="000000" w:themeColor="text1"/>
          <w:sz w:val="24"/>
        </w:rPr>
        <w:t>本規程</w:t>
      </w:r>
      <w:r w:rsidRPr="00314FB4">
        <w:rPr>
          <w:rFonts w:asciiTheme="minorEastAsia" w:eastAsiaTheme="minorEastAsia" w:hAnsiTheme="minorEastAsia" w:hint="eastAsia"/>
          <w:color w:val="000000" w:themeColor="text1"/>
          <w:sz w:val="24"/>
        </w:rPr>
        <w:t>は、令和　　年　　月　　日から施行する。</w:t>
      </w:r>
    </w:p>
    <w:p w:rsidR="005243D0" w:rsidRPr="0053662B" w:rsidRDefault="005243D0" w:rsidP="0053662B">
      <w:pPr>
        <w:pStyle w:val="Default"/>
        <w:rPr>
          <w:rFonts w:asciiTheme="minorEastAsia" w:eastAsiaTheme="minorEastAsia" w:hAnsiTheme="minorEastAsia"/>
          <w:color w:val="000000" w:themeColor="text1"/>
        </w:rPr>
      </w:pPr>
      <w:bookmarkStart w:id="0" w:name="_GoBack"/>
      <w:bookmarkEnd w:id="0"/>
    </w:p>
    <w:sectPr w:rsidR="005243D0" w:rsidRPr="0053662B" w:rsidSect="00296AC2">
      <w:headerReference w:type="default" r:id="rId8"/>
      <w:headerReference w:type="first" r:id="rId9"/>
      <w:pgSz w:w="11906" w:h="16838" w:code="9"/>
      <w:pgMar w:top="1560" w:right="1701" w:bottom="1701" w:left="1701" w:header="851" w:footer="992" w:gutter="0"/>
      <w:paperSrc w:first="7" w:other="7"/>
      <w:cols w:space="425"/>
      <w:titlePg/>
      <w:docGrid w:type="linesAndChars" w:linePitch="41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98" w:rsidRDefault="00695898" w:rsidP="003B4EF5">
      <w:r>
        <w:separator/>
      </w:r>
    </w:p>
  </w:endnote>
  <w:endnote w:type="continuationSeparator" w:id="0">
    <w:p w:rsidR="00695898" w:rsidRDefault="00695898" w:rsidP="003B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98" w:rsidRDefault="00695898" w:rsidP="003B4EF5">
      <w:r>
        <w:separator/>
      </w:r>
    </w:p>
  </w:footnote>
  <w:footnote w:type="continuationSeparator" w:id="0">
    <w:p w:rsidR="00695898" w:rsidRDefault="00695898" w:rsidP="003B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EBF" w:rsidRPr="00014EBF" w:rsidRDefault="00014EBF" w:rsidP="00014EBF">
    <w:pPr>
      <w:pStyle w:val="a3"/>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C2" w:rsidRPr="00296AC2" w:rsidRDefault="00296AC2" w:rsidP="00296AC2">
    <w:pPr>
      <w:pStyle w:val="a3"/>
      <w:jc w:val="right"/>
      <w:rPr>
        <w:sz w:val="24"/>
      </w:rPr>
    </w:pPr>
    <w:r w:rsidRPr="00296AC2">
      <w:rPr>
        <w:rFonts w:hint="eastAsia"/>
        <w:sz w:val="24"/>
      </w:rPr>
      <w:t>別記〇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5C1A"/>
    <w:multiLevelType w:val="hybridMultilevel"/>
    <w:tmpl w:val="5956CE3C"/>
    <w:lvl w:ilvl="0" w:tplc="84B0C25A">
      <w:start w:val="1"/>
      <w:numFmt w:val="decimalEnclosedParen"/>
      <w:lvlText w:val="%1"/>
      <w:lvlJc w:val="left"/>
      <w:pPr>
        <w:ind w:left="555" w:hanging="360"/>
      </w:pPr>
      <w:rPr>
        <w:rFonts w:ascii="ＭＳ 明朝" w:eastAsia="ＭＳ 明朝" w:hAnsi="ＭＳ 明朝" w:hint="default"/>
        <w:sz w:val="24"/>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27C55D9"/>
    <w:multiLevelType w:val="hybridMultilevel"/>
    <w:tmpl w:val="FB64D786"/>
    <w:lvl w:ilvl="0" w:tplc="E028F38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3392F03"/>
    <w:multiLevelType w:val="hybridMultilevel"/>
    <w:tmpl w:val="9A1E1B34"/>
    <w:lvl w:ilvl="0" w:tplc="DB1426E0">
      <w:start w:val="1"/>
      <w:numFmt w:val="decimalEnclosedParen"/>
      <w:lvlText w:val="%1"/>
      <w:lvlJc w:val="left"/>
      <w:pPr>
        <w:ind w:left="553" w:hanging="360"/>
      </w:pPr>
      <w:rPr>
        <w:rFonts w:hint="default"/>
        <w:strike w:val="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 w15:restartNumberingAfterBreak="0">
    <w:nsid w:val="156E46DB"/>
    <w:multiLevelType w:val="singleLevel"/>
    <w:tmpl w:val="EB7815D0"/>
    <w:lvl w:ilvl="0">
      <w:start w:val="1"/>
      <w:numFmt w:val="decimal"/>
      <w:lvlText w:val="%1"/>
      <w:lvlJc w:val="left"/>
      <w:pPr>
        <w:tabs>
          <w:tab w:val="num" w:pos="360"/>
        </w:tabs>
        <w:ind w:left="360" w:hanging="360"/>
      </w:pPr>
      <w:rPr>
        <w:rFonts w:hint="eastAsia"/>
      </w:rPr>
    </w:lvl>
  </w:abstractNum>
  <w:abstractNum w:abstractNumId="4" w15:restartNumberingAfterBreak="0">
    <w:nsid w:val="1B4C6788"/>
    <w:multiLevelType w:val="hybridMultilevel"/>
    <w:tmpl w:val="75D619E6"/>
    <w:lvl w:ilvl="0" w:tplc="5874E748">
      <w:start w:val="1"/>
      <w:numFmt w:val="decimalEnclosedParen"/>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5" w15:restartNumberingAfterBreak="0">
    <w:nsid w:val="215B5206"/>
    <w:multiLevelType w:val="hybridMultilevel"/>
    <w:tmpl w:val="AAEEEB0A"/>
    <w:lvl w:ilvl="0" w:tplc="0C10150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5E01905"/>
    <w:multiLevelType w:val="singleLevel"/>
    <w:tmpl w:val="218679A8"/>
    <w:lvl w:ilvl="0">
      <w:start w:val="1"/>
      <w:numFmt w:val="decimal"/>
      <w:lvlText w:val="%1"/>
      <w:lvlJc w:val="left"/>
      <w:pPr>
        <w:tabs>
          <w:tab w:val="num" w:pos="360"/>
        </w:tabs>
        <w:ind w:left="360" w:hanging="360"/>
      </w:pPr>
      <w:rPr>
        <w:rFonts w:hint="eastAsia"/>
      </w:rPr>
    </w:lvl>
  </w:abstractNum>
  <w:abstractNum w:abstractNumId="7" w15:restartNumberingAfterBreak="0">
    <w:nsid w:val="386D6798"/>
    <w:multiLevelType w:val="hybridMultilevel"/>
    <w:tmpl w:val="744291FA"/>
    <w:lvl w:ilvl="0" w:tplc="27FC31E4">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68C06CA6"/>
    <w:multiLevelType w:val="hybridMultilevel"/>
    <w:tmpl w:val="8786B4B6"/>
    <w:lvl w:ilvl="0" w:tplc="85D4AAB6">
      <w:start w:val="1"/>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9" w15:restartNumberingAfterBreak="0">
    <w:nsid w:val="727E1BE4"/>
    <w:multiLevelType w:val="hybridMultilevel"/>
    <w:tmpl w:val="7C646722"/>
    <w:lvl w:ilvl="0" w:tplc="0C9ACD1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3"/>
  </w:num>
  <w:num w:numId="3">
    <w:abstractNumId w:val="7"/>
  </w:num>
  <w:num w:numId="4">
    <w:abstractNumId w:val="8"/>
  </w:num>
  <w:num w:numId="5">
    <w:abstractNumId w:val="1"/>
  </w:num>
  <w:num w:numId="6">
    <w:abstractNumId w:val="5"/>
  </w:num>
  <w:num w:numId="7">
    <w:abstractNumId w:val="4"/>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41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2E"/>
    <w:rsid w:val="00001BAE"/>
    <w:rsid w:val="00013E1F"/>
    <w:rsid w:val="00014EBF"/>
    <w:rsid w:val="000157BE"/>
    <w:rsid w:val="00023611"/>
    <w:rsid w:val="00024E1E"/>
    <w:rsid w:val="00027431"/>
    <w:rsid w:val="00027821"/>
    <w:rsid w:val="00034E87"/>
    <w:rsid w:val="000406AE"/>
    <w:rsid w:val="000417C5"/>
    <w:rsid w:val="000578DB"/>
    <w:rsid w:val="000658BC"/>
    <w:rsid w:val="000726AE"/>
    <w:rsid w:val="00073F45"/>
    <w:rsid w:val="00076DBF"/>
    <w:rsid w:val="00077AAE"/>
    <w:rsid w:val="00096D1C"/>
    <w:rsid w:val="000A0DA9"/>
    <w:rsid w:val="000A3272"/>
    <w:rsid w:val="000B3F6E"/>
    <w:rsid w:val="000C0469"/>
    <w:rsid w:val="000C2E2F"/>
    <w:rsid w:val="000C429F"/>
    <w:rsid w:val="000F0CDE"/>
    <w:rsid w:val="000F1634"/>
    <w:rsid w:val="000F296E"/>
    <w:rsid w:val="000F72F1"/>
    <w:rsid w:val="000F7EAF"/>
    <w:rsid w:val="0010543C"/>
    <w:rsid w:val="00106DBD"/>
    <w:rsid w:val="00116AA0"/>
    <w:rsid w:val="00120B6B"/>
    <w:rsid w:val="001229F9"/>
    <w:rsid w:val="00130C73"/>
    <w:rsid w:val="00131DE0"/>
    <w:rsid w:val="00131E1A"/>
    <w:rsid w:val="001336BC"/>
    <w:rsid w:val="001504E7"/>
    <w:rsid w:val="001515CE"/>
    <w:rsid w:val="00151A54"/>
    <w:rsid w:val="001632A2"/>
    <w:rsid w:val="001668C1"/>
    <w:rsid w:val="00166C4A"/>
    <w:rsid w:val="0017173B"/>
    <w:rsid w:val="00174D14"/>
    <w:rsid w:val="00180CA0"/>
    <w:rsid w:val="001852A0"/>
    <w:rsid w:val="00187152"/>
    <w:rsid w:val="00195114"/>
    <w:rsid w:val="0019579D"/>
    <w:rsid w:val="001961AF"/>
    <w:rsid w:val="001A7D0E"/>
    <w:rsid w:val="001B207D"/>
    <w:rsid w:val="001B5AA8"/>
    <w:rsid w:val="001B6F0A"/>
    <w:rsid w:val="001B7E15"/>
    <w:rsid w:val="001C5B23"/>
    <w:rsid w:val="001C604B"/>
    <w:rsid w:val="001D0990"/>
    <w:rsid w:val="001D2DB3"/>
    <w:rsid w:val="001F61FA"/>
    <w:rsid w:val="001F78BB"/>
    <w:rsid w:val="001F7AB3"/>
    <w:rsid w:val="00200CB9"/>
    <w:rsid w:val="0020163F"/>
    <w:rsid w:val="00207384"/>
    <w:rsid w:val="00211555"/>
    <w:rsid w:val="00215F36"/>
    <w:rsid w:val="002316C7"/>
    <w:rsid w:val="0024388D"/>
    <w:rsid w:val="002470A6"/>
    <w:rsid w:val="00247A8C"/>
    <w:rsid w:val="00252237"/>
    <w:rsid w:val="002557E0"/>
    <w:rsid w:val="00255988"/>
    <w:rsid w:val="002560CD"/>
    <w:rsid w:val="00267BCD"/>
    <w:rsid w:val="00271211"/>
    <w:rsid w:val="00282E09"/>
    <w:rsid w:val="00286676"/>
    <w:rsid w:val="00286AD7"/>
    <w:rsid w:val="00296AC2"/>
    <w:rsid w:val="002A2AF2"/>
    <w:rsid w:val="002A4CA7"/>
    <w:rsid w:val="002A7480"/>
    <w:rsid w:val="002B1D7B"/>
    <w:rsid w:val="002B1E5D"/>
    <w:rsid w:val="002B21F4"/>
    <w:rsid w:val="002B4D81"/>
    <w:rsid w:val="002B565C"/>
    <w:rsid w:val="002B64CD"/>
    <w:rsid w:val="002C0D94"/>
    <w:rsid w:val="002C4BB7"/>
    <w:rsid w:val="002C593D"/>
    <w:rsid w:val="002C7FD4"/>
    <w:rsid w:val="002D06EE"/>
    <w:rsid w:val="002D2F4E"/>
    <w:rsid w:val="002D4862"/>
    <w:rsid w:val="002D7652"/>
    <w:rsid w:val="002E042D"/>
    <w:rsid w:val="002E15D7"/>
    <w:rsid w:val="002E326D"/>
    <w:rsid w:val="002E3CE7"/>
    <w:rsid w:val="002E7A6E"/>
    <w:rsid w:val="00304CD4"/>
    <w:rsid w:val="00314FB4"/>
    <w:rsid w:val="00316294"/>
    <w:rsid w:val="003205C1"/>
    <w:rsid w:val="003271D0"/>
    <w:rsid w:val="00327447"/>
    <w:rsid w:val="00327B2A"/>
    <w:rsid w:val="00334B36"/>
    <w:rsid w:val="00346511"/>
    <w:rsid w:val="00357FD1"/>
    <w:rsid w:val="00360799"/>
    <w:rsid w:val="00360C94"/>
    <w:rsid w:val="0038256C"/>
    <w:rsid w:val="00385ACE"/>
    <w:rsid w:val="00386141"/>
    <w:rsid w:val="003917B3"/>
    <w:rsid w:val="003956F5"/>
    <w:rsid w:val="003A2B71"/>
    <w:rsid w:val="003A3664"/>
    <w:rsid w:val="003A4459"/>
    <w:rsid w:val="003A4CAA"/>
    <w:rsid w:val="003B0E39"/>
    <w:rsid w:val="003B369D"/>
    <w:rsid w:val="003B4EF5"/>
    <w:rsid w:val="003B5337"/>
    <w:rsid w:val="003D2DC6"/>
    <w:rsid w:val="003D68DC"/>
    <w:rsid w:val="003E6933"/>
    <w:rsid w:val="003F2CDE"/>
    <w:rsid w:val="003F7F1D"/>
    <w:rsid w:val="00401F34"/>
    <w:rsid w:val="00403C79"/>
    <w:rsid w:val="004042C4"/>
    <w:rsid w:val="00407CF8"/>
    <w:rsid w:val="00410496"/>
    <w:rsid w:val="00416E81"/>
    <w:rsid w:val="00422463"/>
    <w:rsid w:val="00433439"/>
    <w:rsid w:val="00433DCB"/>
    <w:rsid w:val="00434C44"/>
    <w:rsid w:val="00434CDC"/>
    <w:rsid w:val="004367F0"/>
    <w:rsid w:val="00440B34"/>
    <w:rsid w:val="0044349B"/>
    <w:rsid w:val="00445042"/>
    <w:rsid w:val="0047360C"/>
    <w:rsid w:val="00475B32"/>
    <w:rsid w:val="00482355"/>
    <w:rsid w:val="00484E71"/>
    <w:rsid w:val="0048610A"/>
    <w:rsid w:val="004869C5"/>
    <w:rsid w:val="00487A38"/>
    <w:rsid w:val="00494028"/>
    <w:rsid w:val="00497189"/>
    <w:rsid w:val="004A1AAA"/>
    <w:rsid w:val="004C65E9"/>
    <w:rsid w:val="004C7327"/>
    <w:rsid w:val="004C7D8D"/>
    <w:rsid w:val="004D25B7"/>
    <w:rsid w:val="004D4D14"/>
    <w:rsid w:val="0050379C"/>
    <w:rsid w:val="00512C4B"/>
    <w:rsid w:val="00512DDA"/>
    <w:rsid w:val="00514BED"/>
    <w:rsid w:val="00514C16"/>
    <w:rsid w:val="00514ECC"/>
    <w:rsid w:val="0052264F"/>
    <w:rsid w:val="005243D0"/>
    <w:rsid w:val="005249C5"/>
    <w:rsid w:val="00525821"/>
    <w:rsid w:val="0053437C"/>
    <w:rsid w:val="00535440"/>
    <w:rsid w:val="0053662B"/>
    <w:rsid w:val="0054585A"/>
    <w:rsid w:val="0054757D"/>
    <w:rsid w:val="005614C3"/>
    <w:rsid w:val="0058115E"/>
    <w:rsid w:val="00581880"/>
    <w:rsid w:val="005829D2"/>
    <w:rsid w:val="00590B63"/>
    <w:rsid w:val="00593BC2"/>
    <w:rsid w:val="005A139F"/>
    <w:rsid w:val="005A19F3"/>
    <w:rsid w:val="005B562E"/>
    <w:rsid w:val="005C14FA"/>
    <w:rsid w:val="005C3C96"/>
    <w:rsid w:val="005C4733"/>
    <w:rsid w:val="005C5918"/>
    <w:rsid w:val="005D127A"/>
    <w:rsid w:val="005D27C4"/>
    <w:rsid w:val="005D4CD9"/>
    <w:rsid w:val="005F0807"/>
    <w:rsid w:val="005F1AB3"/>
    <w:rsid w:val="005F3607"/>
    <w:rsid w:val="00602A87"/>
    <w:rsid w:val="00603A89"/>
    <w:rsid w:val="0060444A"/>
    <w:rsid w:val="00606E0C"/>
    <w:rsid w:val="0060707A"/>
    <w:rsid w:val="00613B72"/>
    <w:rsid w:val="00613D36"/>
    <w:rsid w:val="00614316"/>
    <w:rsid w:val="00615682"/>
    <w:rsid w:val="006172FF"/>
    <w:rsid w:val="00621695"/>
    <w:rsid w:val="00624B0F"/>
    <w:rsid w:val="00624C43"/>
    <w:rsid w:val="006407A5"/>
    <w:rsid w:val="0064138B"/>
    <w:rsid w:val="00641B2C"/>
    <w:rsid w:val="006472FE"/>
    <w:rsid w:val="00650B70"/>
    <w:rsid w:val="00650F3A"/>
    <w:rsid w:val="0065367E"/>
    <w:rsid w:val="00656EB8"/>
    <w:rsid w:val="0066071D"/>
    <w:rsid w:val="0066358B"/>
    <w:rsid w:val="00666EC5"/>
    <w:rsid w:val="006849A1"/>
    <w:rsid w:val="00695898"/>
    <w:rsid w:val="00696D35"/>
    <w:rsid w:val="006B297A"/>
    <w:rsid w:val="006B36EE"/>
    <w:rsid w:val="006C5F83"/>
    <w:rsid w:val="006D1D61"/>
    <w:rsid w:val="006D5266"/>
    <w:rsid w:val="006F73A3"/>
    <w:rsid w:val="0070312D"/>
    <w:rsid w:val="007043B3"/>
    <w:rsid w:val="0071044F"/>
    <w:rsid w:val="00712995"/>
    <w:rsid w:val="00712EA9"/>
    <w:rsid w:val="007164A9"/>
    <w:rsid w:val="007201D8"/>
    <w:rsid w:val="00724363"/>
    <w:rsid w:val="0073221F"/>
    <w:rsid w:val="007375A8"/>
    <w:rsid w:val="00743562"/>
    <w:rsid w:val="007435F5"/>
    <w:rsid w:val="007547BB"/>
    <w:rsid w:val="0075575C"/>
    <w:rsid w:val="0076057A"/>
    <w:rsid w:val="00762C13"/>
    <w:rsid w:val="00764524"/>
    <w:rsid w:val="00764F3B"/>
    <w:rsid w:val="00765FE7"/>
    <w:rsid w:val="00771E26"/>
    <w:rsid w:val="00781AC5"/>
    <w:rsid w:val="00783B13"/>
    <w:rsid w:val="007959E1"/>
    <w:rsid w:val="007A617C"/>
    <w:rsid w:val="007B0DF0"/>
    <w:rsid w:val="007B2B80"/>
    <w:rsid w:val="007C26DB"/>
    <w:rsid w:val="007C34FD"/>
    <w:rsid w:val="007C5033"/>
    <w:rsid w:val="007C7861"/>
    <w:rsid w:val="007D11D2"/>
    <w:rsid w:val="007D5033"/>
    <w:rsid w:val="007D60FA"/>
    <w:rsid w:val="007D6524"/>
    <w:rsid w:val="007D7C2D"/>
    <w:rsid w:val="007F0A0C"/>
    <w:rsid w:val="007F69BA"/>
    <w:rsid w:val="007F7D95"/>
    <w:rsid w:val="00801E3A"/>
    <w:rsid w:val="00804F84"/>
    <w:rsid w:val="008064C8"/>
    <w:rsid w:val="00806AD7"/>
    <w:rsid w:val="008103B5"/>
    <w:rsid w:val="008110C2"/>
    <w:rsid w:val="0081548C"/>
    <w:rsid w:val="008177AD"/>
    <w:rsid w:val="00835811"/>
    <w:rsid w:val="00837D1B"/>
    <w:rsid w:val="00841759"/>
    <w:rsid w:val="0084647F"/>
    <w:rsid w:val="00856891"/>
    <w:rsid w:val="0086758B"/>
    <w:rsid w:val="00871AF9"/>
    <w:rsid w:val="008813A8"/>
    <w:rsid w:val="00882973"/>
    <w:rsid w:val="00887406"/>
    <w:rsid w:val="00894FF9"/>
    <w:rsid w:val="00895FEA"/>
    <w:rsid w:val="008962C7"/>
    <w:rsid w:val="008A60FC"/>
    <w:rsid w:val="008C1DC3"/>
    <w:rsid w:val="008C317A"/>
    <w:rsid w:val="008D3963"/>
    <w:rsid w:val="008D5094"/>
    <w:rsid w:val="008E22D8"/>
    <w:rsid w:val="008E6D52"/>
    <w:rsid w:val="008F0082"/>
    <w:rsid w:val="008F7188"/>
    <w:rsid w:val="009002E8"/>
    <w:rsid w:val="00904E09"/>
    <w:rsid w:val="00905851"/>
    <w:rsid w:val="009221FF"/>
    <w:rsid w:val="00923BE3"/>
    <w:rsid w:val="00927276"/>
    <w:rsid w:val="0094066F"/>
    <w:rsid w:val="00943BB8"/>
    <w:rsid w:val="00951A1B"/>
    <w:rsid w:val="00955FCA"/>
    <w:rsid w:val="00960539"/>
    <w:rsid w:val="0096206D"/>
    <w:rsid w:val="00963034"/>
    <w:rsid w:val="00965392"/>
    <w:rsid w:val="00975BCF"/>
    <w:rsid w:val="00983E69"/>
    <w:rsid w:val="00991844"/>
    <w:rsid w:val="00993264"/>
    <w:rsid w:val="009A15BD"/>
    <w:rsid w:val="009B3516"/>
    <w:rsid w:val="009B5D0D"/>
    <w:rsid w:val="009B63DE"/>
    <w:rsid w:val="009B6E8D"/>
    <w:rsid w:val="009D3263"/>
    <w:rsid w:val="009D50F7"/>
    <w:rsid w:val="009D52DD"/>
    <w:rsid w:val="009F0151"/>
    <w:rsid w:val="009F7EFD"/>
    <w:rsid w:val="00A00894"/>
    <w:rsid w:val="00A0156B"/>
    <w:rsid w:val="00A02446"/>
    <w:rsid w:val="00A02AAA"/>
    <w:rsid w:val="00A074C1"/>
    <w:rsid w:val="00A07515"/>
    <w:rsid w:val="00A10C48"/>
    <w:rsid w:val="00A13AE6"/>
    <w:rsid w:val="00A1474B"/>
    <w:rsid w:val="00A23780"/>
    <w:rsid w:val="00A25E23"/>
    <w:rsid w:val="00A32B43"/>
    <w:rsid w:val="00A339DF"/>
    <w:rsid w:val="00A35936"/>
    <w:rsid w:val="00A41C4C"/>
    <w:rsid w:val="00A460BF"/>
    <w:rsid w:val="00A54D25"/>
    <w:rsid w:val="00A55B69"/>
    <w:rsid w:val="00A56192"/>
    <w:rsid w:val="00A57FBB"/>
    <w:rsid w:val="00A704D3"/>
    <w:rsid w:val="00A7472C"/>
    <w:rsid w:val="00A81F22"/>
    <w:rsid w:val="00A84B18"/>
    <w:rsid w:val="00A87CE9"/>
    <w:rsid w:val="00A93672"/>
    <w:rsid w:val="00AA236F"/>
    <w:rsid w:val="00AA32A9"/>
    <w:rsid w:val="00AD64F5"/>
    <w:rsid w:val="00AE1343"/>
    <w:rsid w:val="00AE7D1B"/>
    <w:rsid w:val="00AF26AA"/>
    <w:rsid w:val="00AF4272"/>
    <w:rsid w:val="00B0108D"/>
    <w:rsid w:val="00B0593E"/>
    <w:rsid w:val="00B05F2C"/>
    <w:rsid w:val="00B06B04"/>
    <w:rsid w:val="00B06C45"/>
    <w:rsid w:val="00B07D11"/>
    <w:rsid w:val="00B1077E"/>
    <w:rsid w:val="00B1535B"/>
    <w:rsid w:val="00B22F6D"/>
    <w:rsid w:val="00B247CB"/>
    <w:rsid w:val="00B24FEE"/>
    <w:rsid w:val="00B41926"/>
    <w:rsid w:val="00B44A83"/>
    <w:rsid w:val="00B452F2"/>
    <w:rsid w:val="00B47827"/>
    <w:rsid w:val="00B55D9F"/>
    <w:rsid w:val="00B567C0"/>
    <w:rsid w:val="00B6000D"/>
    <w:rsid w:val="00B617AA"/>
    <w:rsid w:val="00B61F8E"/>
    <w:rsid w:val="00B6598E"/>
    <w:rsid w:val="00B72C87"/>
    <w:rsid w:val="00B7612A"/>
    <w:rsid w:val="00B85CCD"/>
    <w:rsid w:val="00B922FD"/>
    <w:rsid w:val="00B9359D"/>
    <w:rsid w:val="00B93840"/>
    <w:rsid w:val="00BC324B"/>
    <w:rsid w:val="00BC5E2C"/>
    <w:rsid w:val="00BD2407"/>
    <w:rsid w:val="00BD2E5E"/>
    <w:rsid w:val="00BD5782"/>
    <w:rsid w:val="00BD77A3"/>
    <w:rsid w:val="00BE3664"/>
    <w:rsid w:val="00BE389A"/>
    <w:rsid w:val="00BE5CBC"/>
    <w:rsid w:val="00BF307F"/>
    <w:rsid w:val="00C00C79"/>
    <w:rsid w:val="00C06CE7"/>
    <w:rsid w:val="00C14097"/>
    <w:rsid w:val="00C14407"/>
    <w:rsid w:val="00C151E2"/>
    <w:rsid w:val="00C20A4D"/>
    <w:rsid w:val="00C2146F"/>
    <w:rsid w:val="00C21ADE"/>
    <w:rsid w:val="00C23D69"/>
    <w:rsid w:val="00C327E6"/>
    <w:rsid w:val="00C35AAF"/>
    <w:rsid w:val="00C51459"/>
    <w:rsid w:val="00C53648"/>
    <w:rsid w:val="00C67B38"/>
    <w:rsid w:val="00C8127B"/>
    <w:rsid w:val="00C85B56"/>
    <w:rsid w:val="00C914C9"/>
    <w:rsid w:val="00C94F9E"/>
    <w:rsid w:val="00CA0EA8"/>
    <w:rsid w:val="00CB6C6A"/>
    <w:rsid w:val="00CD121F"/>
    <w:rsid w:val="00CD4F2E"/>
    <w:rsid w:val="00CD6AE7"/>
    <w:rsid w:val="00CE0B24"/>
    <w:rsid w:val="00CE3FC6"/>
    <w:rsid w:val="00CF0658"/>
    <w:rsid w:val="00CF08C6"/>
    <w:rsid w:val="00CF378C"/>
    <w:rsid w:val="00CF3852"/>
    <w:rsid w:val="00D01675"/>
    <w:rsid w:val="00D05CD9"/>
    <w:rsid w:val="00D104F0"/>
    <w:rsid w:val="00D12F63"/>
    <w:rsid w:val="00D15D37"/>
    <w:rsid w:val="00D20D6C"/>
    <w:rsid w:val="00D3278E"/>
    <w:rsid w:val="00D3518B"/>
    <w:rsid w:val="00D36162"/>
    <w:rsid w:val="00D36861"/>
    <w:rsid w:val="00D42B0F"/>
    <w:rsid w:val="00D51AA9"/>
    <w:rsid w:val="00D5284C"/>
    <w:rsid w:val="00D55850"/>
    <w:rsid w:val="00D5599D"/>
    <w:rsid w:val="00D64273"/>
    <w:rsid w:val="00D67387"/>
    <w:rsid w:val="00D73CD1"/>
    <w:rsid w:val="00D8484C"/>
    <w:rsid w:val="00D85E75"/>
    <w:rsid w:val="00D9031A"/>
    <w:rsid w:val="00D9374D"/>
    <w:rsid w:val="00D93995"/>
    <w:rsid w:val="00D9599B"/>
    <w:rsid w:val="00DA4F87"/>
    <w:rsid w:val="00DB10D6"/>
    <w:rsid w:val="00DC3AD5"/>
    <w:rsid w:val="00DC3D4A"/>
    <w:rsid w:val="00DE230C"/>
    <w:rsid w:val="00DE2490"/>
    <w:rsid w:val="00DE2850"/>
    <w:rsid w:val="00DF144D"/>
    <w:rsid w:val="00DF4D72"/>
    <w:rsid w:val="00E054B5"/>
    <w:rsid w:val="00E06216"/>
    <w:rsid w:val="00E1039F"/>
    <w:rsid w:val="00E10CA5"/>
    <w:rsid w:val="00E114E7"/>
    <w:rsid w:val="00E2052D"/>
    <w:rsid w:val="00E274BB"/>
    <w:rsid w:val="00E274D3"/>
    <w:rsid w:val="00E27D5E"/>
    <w:rsid w:val="00E30258"/>
    <w:rsid w:val="00E328AA"/>
    <w:rsid w:val="00E32B22"/>
    <w:rsid w:val="00E341B4"/>
    <w:rsid w:val="00E34879"/>
    <w:rsid w:val="00E41001"/>
    <w:rsid w:val="00E432A6"/>
    <w:rsid w:val="00E44900"/>
    <w:rsid w:val="00E50563"/>
    <w:rsid w:val="00E51458"/>
    <w:rsid w:val="00E53B6B"/>
    <w:rsid w:val="00E54D22"/>
    <w:rsid w:val="00E55DFD"/>
    <w:rsid w:val="00E60C79"/>
    <w:rsid w:val="00E61586"/>
    <w:rsid w:val="00E739A3"/>
    <w:rsid w:val="00E75246"/>
    <w:rsid w:val="00E75632"/>
    <w:rsid w:val="00E847BB"/>
    <w:rsid w:val="00E85DB1"/>
    <w:rsid w:val="00E92E51"/>
    <w:rsid w:val="00EB5E93"/>
    <w:rsid w:val="00EC1F96"/>
    <w:rsid w:val="00ED5E9C"/>
    <w:rsid w:val="00ED7993"/>
    <w:rsid w:val="00EF32D4"/>
    <w:rsid w:val="00EF376E"/>
    <w:rsid w:val="00EF3BEB"/>
    <w:rsid w:val="00EF5584"/>
    <w:rsid w:val="00EF663F"/>
    <w:rsid w:val="00EF7414"/>
    <w:rsid w:val="00EF7DC9"/>
    <w:rsid w:val="00F041AE"/>
    <w:rsid w:val="00F056AF"/>
    <w:rsid w:val="00F12706"/>
    <w:rsid w:val="00F12F9F"/>
    <w:rsid w:val="00F17E50"/>
    <w:rsid w:val="00F2026C"/>
    <w:rsid w:val="00F264B7"/>
    <w:rsid w:val="00F31E99"/>
    <w:rsid w:val="00F37CA4"/>
    <w:rsid w:val="00F40DB9"/>
    <w:rsid w:val="00F43566"/>
    <w:rsid w:val="00F442BA"/>
    <w:rsid w:val="00F523FD"/>
    <w:rsid w:val="00F558A5"/>
    <w:rsid w:val="00F61C81"/>
    <w:rsid w:val="00F6368F"/>
    <w:rsid w:val="00F72ED6"/>
    <w:rsid w:val="00F75C49"/>
    <w:rsid w:val="00F80238"/>
    <w:rsid w:val="00F903E6"/>
    <w:rsid w:val="00F9128A"/>
    <w:rsid w:val="00F923FE"/>
    <w:rsid w:val="00FA1052"/>
    <w:rsid w:val="00FA2450"/>
    <w:rsid w:val="00FA6E28"/>
    <w:rsid w:val="00FB4B3B"/>
    <w:rsid w:val="00FB51CC"/>
    <w:rsid w:val="00FB6E09"/>
    <w:rsid w:val="00FC140F"/>
    <w:rsid w:val="00FD118F"/>
    <w:rsid w:val="00FD5DA0"/>
    <w:rsid w:val="00FD6A14"/>
    <w:rsid w:val="00FD7F93"/>
    <w:rsid w:val="00FE297E"/>
    <w:rsid w:val="00FF073D"/>
    <w:rsid w:val="00FF2AE1"/>
    <w:rsid w:val="00FF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9BE2099"/>
  <w15:docId w15:val="{601F2E85-3BCF-4733-AB04-D3F71806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6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4EF5"/>
    <w:pPr>
      <w:tabs>
        <w:tab w:val="center" w:pos="4252"/>
        <w:tab w:val="right" w:pos="8504"/>
      </w:tabs>
      <w:snapToGrid w:val="0"/>
    </w:pPr>
  </w:style>
  <w:style w:type="character" w:customStyle="1" w:styleId="a4">
    <w:name w:val="ヘッダー (文字)"/>
    <w:basedOn w:val="a0"/>
    <w:link w:val="a3"/>
    <w:uiPriority w:val="99"/>
    <w:rsid w:val="003B4EF5"/>
    <w:rPr>
      <w:rFonts w:ascii="Century" w:eastAsia="ＭＳ 明朝" w:hAnsi="Century" w:cs="Times New Roman"/>
      <w:szCs w:val="24"/>
    </w:rPr>
  </w:style>
  <w:style w:type="paragraph" w:styleId="a5">
    <w:name w:val="footer"/>
    <w:basedOn w:val="a"/>
    <w:link w:val="a6"/>
    <w:uiPriority w:val="99"/>
    <w:unhideWhenUsed/>
    <w:rsid w:val="003B4EF5"/>
    <w:pPr>
      <w:tabs>
        <w:tab w:val="center" w:pos="4252"/>
        <w:tab w:val="right" w:pos="8504"/>
      </w:tabs>
      <w:snapToGrid w:val="0"/>
    </w:pPr>
  </w:style>
  <w:style w:type="character" w:customStyle="1" w:styleId="a6">
    <w:name w:val="フッター (文字)"/>
    <w:basedOn w:val="a0"/>
    <w:link w:val="a5"/>
    <w:uiPriority w:val="99"/>
    <w:rsid w:val="003B4EF5"/>
    <w:rPr>
      <w:rFonts w:ascii="Century" w:eastAsia="ＭＳ 明朝" w:hAnsi="Century" w:cs="Times New Roman"/>
      <w:szCs w:val="24"/>
    </w:rPr>
  </w:style>
  <w:style w:type="paragraph" w:styleId="a7">
    <w:name w:val="Note Heading"/>
    <w:basedOn w:val="a"/>
    <w:next w:val="a"/>
    <w:link w:val="a8"/>
    <w:uiPriority w:val="99"/>
    <w:unhideWhenUsed/>
    <w:rsid w:val="00905851"/>
    <w:pPr>
      <w:jc w:val="center"/>
    </w:pPr>
    <w:rPr>
      <w:rFonts w:ascii="ＭＳ 明朝" w:hAnsi="ＭＳ 明朝"/>
      <w:sz w:val="24"/>
    </w:rPr>
  </w:style>
  <w:style w:type="character" w:customStyle="1" w:styleId="a8">
    <w:name w:val="記 (文字)"/>
    <w:basedOn w:val="a0"/>
    <w:link w:val="a7"/>
    <w:uiPriority w:val="99"/>
    <w:rsid w:val="00905851"/>
    <w:rPr>
      <w:rFonts w:ascii="ＭＳ 明朝" w:eastAsia="ＭＳ 明朝" w:hAnsi="ＭＳ 明朝" w:cs="Times New Roman"/>
      <w:sz w:val="24"/>
      <w:szCs w:val="24"/>
    </w:rPr>
  </w:style>
  <w:style w:type="paragraph" w:styleId="a9">
    <w:name w:val="Closing"/>
    <w:basedOn w:val="a"/>
    <w:link w:val="aa"/>
    <w:uiPriority w:val="99"/>
    <w:unhideWhenUsed/>
    <w:rsid w:val="00905851"/>
    <w:pPr>
      <w:jc w:val="right"/>
    </w:pPr>
    <w:rPr>
      <w:rFonts w:ascii="ＭＳ 明朝" w:hAnsi="ＭＳ 明朝"/>
      <w:sz w:val="24"/>
    </w:rPr>
  </w:style>
  <w:style w:type="character" w:customStyle="1" w:styleId="aa">
    <w:name w:val="結語 (文字)"/>
    <w:basedOn w:val="a0"/>
    <w:link w:val="a9"/>
    <w:uiPriority w:val="99"/>
    <w:rsid w:val="00905851"/>
    <w:rPr>
      <w:rFonts w:ascii="ＭＳ 明朝" w:eastAsia="ＭＳ 明朝" w:hAnsi="ＭＳ 明朝" w:cs="Times New Roman"/>
      <w:sz w:val="24"/>
      <w:szCs w:val="24"/>
    </w:rPr>
  </w:style>
  <w:style w:type="paragraph" w:styleId="ab">
    <w:name w:val="Body Text Indent"/>
    <w:basedOn w:val="a"/>
    <w:link w:val="ac"/>
    <w:semiHidden/>
    <w:rsid w:val="007D11D2"/>
    <w:pPr>
      <w:wordWrap w:val="0"/>
      <w:autoSpaceDE w:val="0"/>
      <w:autoSpaceDN w:val="0"/>
      <w:spacing w:line="360" w:lineRule="atLeast"/>
      <w:ind w:left="180" w:hanging="180"/>
      <w:jc w:val="left"/>
    </w:pPr>
    <w:rPr>
      <w:rFonts w:ascii="ＭＳ 明朝"/>
      <w:spacing w:val="3"/>
      <w:szCs w:val="20"/>
    </w:rPr>
  </w:style>
  <w:style w:type="character" w:customStyle="1" w:styleId="ac">
    <w:name w:val="本文インデント (文字)"/>
    <w:basedOn w:val="a0"/>
    <w:link w:val="ab"/>
    <w:semiHidden/>
    <w:rsid w:val="007D11D2"/>
    <w:rPr>
      <w:rFonts w:ascii="ＭＳ 明朝" w:eastAsia="ＭＳ 明朝" w:hAnsi="Century" w:cs="Times New Roman"/>
      <w:spacing w:val="3"/>
      <w:szCs w:val="20"/>
    </w:rPr>
  </w:style>
  <w:style w:type="paragraph" w:styleId="2">
    <w:name w:val="Body Text Indent 2"/>
    <w:basedOn w:val="a"/>
    <w:link w:val="20"/>
    <w:semiHidden/>
    <w:rsid w:val="007D11D2"/>
    <w:pPr>
      <w:wordWrap w:val="0"/>
      <w:autoSpaceDE w:val="0"/>
      <w:autoSpaceDN w:val="0"/>
      <w:spacing w:line="360" w:lineRule="atLeast"/>
      <w:ind w:left="142" w:hanging="142"/>
      <w:jc w:val="left"/>
    </w:pPr>
    <w:rPr>
      <w:rFonts w:ascii="ＭＳ 明朝"/>
      <w:spacing w:val="3"/>
      <w:szCs w:val="20"/>
    </w:rPr>
  </w:style>
  <w:style w:type="character" w:customStyle="1" w:styleId="20">
    <w:name w:val="本文インデント 2 (文字)"/>
    <w:basedOn w:val="a0"/>
    <w:link w:val="2"/>
    <w:semiHidden/>
    <w:rsid w:val="007D11D2"/>
    <w:rPr>
      <w:rFonts w:ascii="ＭＳ 明朝" w:eastAsia="ＭＳ 明朝" w:hAnsi="Century" w:cs="Times New Roman"/>
      <w:spacing w:val="3"/>
      <w:szCs w:val="20"/>
    </w:rPr>
  </w:style>
  <w:style w:type="paragraph" w:styleId="3">
    <w:name w:val="Body Text Indent 3"/>
    <w:basedOn w:val="a"/>
    <w:link w:val="30"/>
    <w:semiHidden/>
    <w:rsid w:val="007D11D2"/>
    <w:pPr>
      <w:wordWrap w:val="0"/>
      <w:autoSpaceDE w:val="0"/>
      <w:autoSpaceDN w:val="0"/>
      <w:spacing w:line="240" w:lineRule="atLeast"/>
      <w:ind w:left="142"/>
      <w:jc w:val="left"/>
    </w:pPr>
    <w:rPr>
      <w:rFonts w:ascii="ＭＳ 明朝"/>
      <w:spacing w:val="3"/>
      <w:szCs w:val="20"/>
    </w:rPr>
  </w:style>
  <w:style w:type="character" w:customStyle="1" w:styleId="30">
    <w:name w:val="本文インデント 3 (文字)"/>
    <w:basedOn w:val="a0"/>
    <w:link w:val="3"/>
    <w:semiHidden/>
    <w:rsid w:val="007D11D2"/>
    <w:rPr>
      <w:rFonts w:ascii="ＭＳ 明朝" w:eastAsia="ＭＳ 明朝" w:hAnsi="Century" w:cs="Times New Roman"/>
      <w:spacing w:val="3"/>
      <w:szCs w:val="20"/>
    </w:rPr>
  </w:style>
  <w:style w:type="paragraph" w:styleId="21">
    <w:name w:val="Body Text 2"/>
    <w:basedOn w:val="a"/>
    <w:link w:val="22"/>
    <w:semiHidden/>
    <w:rsid w:val="007D11D2"/>
    <w:pPr>
      <w:wordWrap w:val="0"/>
      <w:autoSpaceDE w:val="0"/>
      <w:autoSpaceDN w:val="0"/>
      <w:spacing w:line="240" w:lineRule="atLeast"/>
      <w:outlineLvl w:val="0"/>
    </w:pPr>
    <w:rPr>
      <w:rFonts w:ascii="ＭＳ 明朝"/>
      <w:spacing w:val="3"/>
      <w:sz w:val="24"/>
      <w:szCs w:val="20"/>
    </w:rPr>
  </w:style>
  <w:style w:type="character" w:customStyle="1" w:styleId="22">
    <w:name w:val="本文 2 (文字)"/>
    <w:basedOn w:val="a0"/>
    <w:link w:val="21"/>
    <w:semiHidden/>
    <w:rsid w:val="007D11D2"/>
    <w:rPr>
      <w:rFonts w:ascii="ＭＳ 明朝" w:eastAsia="ＭＳ 明朝" w:hAnsi="Century" w:cs="Times New Roman"/>
      <w:spacing w:val="3"/>
      <w:sz w:val="24"/>
      <w:szCs w:val="20"/>
    </w:rPr>
  </w:style>
  <w:style w:type="paragraph" w:styleId="ad">
    <w:name w:val="List Paragraph"/>
    <w:basedOn w:val="a"/>
    <w:uiPriority w:val="34"/>
    <w:qFormat/>
    <w:rsid w:val="00E44900"/>
    <w:pPr>
      <w:ind w:leftChars="400" w:left="840"/>
    </w:pPr>
  </w:style>
  <w:style w:type="paragraph" w:customStyle="1" w:styleId="Default">
    <w:name w:val="Default"/>
    <w:rsid w:val="007A617C"/>
    <w:pPr>
      <w:widowControl w:val="0"/>
      <w:autoSpaceDE w:val="0"/>
      <w:autoSpaceDN w:val="0"/>
      <w:adjustRightInd w:val="0"/>
    </w:pPr>
    <w:rPr>
      <w:rFonts w:ascii="ＭＳ" w:eastAsia="ＭＳ" w:cs="ＭＳ"/>
      <w:color w:val="000000"/>
      <w:kern w:val="0"/>
      <w:sz w:val="24"/>
      <w:szCs w:val="24"/>
    </w:rPr>
  </w:style>
  <w:style w:type="table" w:styleId="ae">
    <w:name w:val="Table Grid"/>
    <w:basedOn w:val="a1"/>
    <w:uiPriority w:val="59"/>
    <w:rsid w:val="00524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F7EA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F7E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0F470-2402-4A6D-AB88-A6FA4156B9D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161</TotalTime>
  <Pages>5</Pages>
  <Words>585</Words>
  <Characters>3335</Characters>
  <DocSecurity>0</DocSecurity>
  <Lines>27</Lines>
  <Paragraphs>7</Paragraphs>
  <ScaleCrop>false</ScaleCrop>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2021-10-25T05:38:00Z</cp:lastPrinted>
  <dcterms:created xsi:type="dcterms:W3CDTF">2021-10-22T06:59:00Z</dcterms:created>
  <dcterms:modified xsi:type="dcterms:W3CDTF">2021-10-25T08:16:00Z</dcterms:modified>
</cp:coreProperties>
</file>