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2A" w:rsidRPr="008B4611" w:rsidRDefault="00E34F2A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1"/>
          <w:szCs w:val="21"/>
        </w:rPr>
      </w:pPr>
      <w:r w:rsidRPr="008B4611">
        <w:rPr>
          <w:rFonts w:hAnsi="ＭＳ 明朝" w:hint="eastAsia"/>
          <w:color w:val="000000" w:themeColor="text1"/>
          <w:sz w:val="21"/>
          <w:szCs w:val="21"/>
        </w:rPr>
        <w:t>充てん設備の設備、装置等の</w:t>
      </w:r>
      <w:r w:rsidR="00D749D5" w:rsidRPr="008B4611">
        <w:rPr>
          <w:rFonts w:hAnsi="ＭＳ 明朝" w:hint="eastAsia"/>
          <w:color w:val="000000" w:themeColor="text1"/>
          <w:sz w:val="21"/>
          <w:szCs w:val="21"/>
        </w:rPr>
        <w:t>変更</w:t>
      </w:r>
      <w:r w:rsidRPr="008B4611">
        <w:rPr>
          <w:rFonts w:hAnsi="ＭＳ 明朝" w:hint="eastAsia"/>
          <w:color w:val="000000" w:themeColor="text1"/>
          <w:sz w:val="21"/>
          <w:szCs w:val="21"/>
        </w:rPr>
        <w:t>明細書</w:t>
      </w:r>
      <w:r w:rsidR="00122D51" w:rsidRPr="008B4611">
        <w:rPr>
          <w:rFonts w:hAnsi="ＭＳ 明朝" w:hint="eastAsia"/>
          <w:color w:val="000000" w:themeColor="text1"/>
          <w:sz w:val="21"/>
          <w:szCs w:val="21"/>
        </w:rPr>
        <w:t>（従来型</w:t>
      </w:r>
      <w:r w:rsidR="00D84865" w:rsidRPr="008B4611">
        <w:rPr>
          <w:rFonts w:hAnsi="ＭＳ 明朝" w:hint="eastAsia"/>
          <w:color w:val="000000" w:themeColor="text1"/>
          <w:sz w:val="21"/>
          <w:szCs w:val="21"/>
        </w:rPr>
        <w:t>）</w:t>
      </w:r>
    </w:p>
    <w:p w:rsidR="00C41A82" w:rsidRPr="008B4611" w:rsidRDefault="00C41A82" w:rsidP="00E34F2A">
      <w:pPr>
        <w:pStyle w:val="a3"/>
        <w:spacing w:afterLines="50" w:after="120" w:line="266" w:lineRule="atLeast"/>
        <w:jc w:val="center"/>
        <w:rPr>
          <w:rFonts w:hAnsi="ＭＳ 明朝"/>
          <w:color w:val="000000" w:themeColor="text1"/>
          <w:sz w:val="24"/>
        </w:rPr>
      </w:pPr>
    </w:p>
    <w:p w:rsidR="00E34F2A" w:rsidRPr="008B4611" w:rsidRDefault="00E34F2A" w:rsidP="00E34F2A">
      <w:pPr>
        <w:pStyle w:val="a3"/>
        <w:spacing w:afterLines="50" w:after="120" w:line="266" w:lineRule="atLeast"/>
        <w:rPr>
          <w:rFonts w:hAnsi="ＭＳ 明朝"/>
          <w:color w:val="000000" w:themeColor="text1"/>
        </w:rPr>
      </w:pPr>
      <w:r w:rsidRPr="008B4611">
        <w:rPr>
          <w:rFonts w:hAnsi="ＭＳ 明朝" w:hint="eastAsia"/>
          <w:color w:val="000000" w:themeColor="text1"/>
        </w:rPr>
        <w:t>１</w:t>
      </w:r>
      <w:r w:rsidR="00D84865" w:rsidRPr="008B4611">
        <w:rPr>
          <w:rFonts w:hAnsi="ＭＳ 明朝" w:hint="eastAsia"/>
          <w:color w:val="000000" w:themeColor="text1"/>
        </w:rPr>
        <w:t xml:space="preserve">　</w:t>
      </w:r>
      <w:r w:rsidR="00D749D5" w:rsidRPr="008B4611">
        <w:rPr>
          <w:rFonts w:hAnsi="ＭＳ 明朝" w:hint="eastAsia"/>
          <w:color w:val="000000" w:themeColor="text1"/>
        </w:rPr>
        <w:t>変更の内容</w:t>
      </w:r>
    </w:p>
    <w:p w:rsidR="007449E9" w:rsidRPr="008B4611" w:rsidRDefault="007449E9" w:rsidP="007449E9">
      <w:pPr>
        <w:pStyle w:val="a3"/>
        <w:rPr>
          <w:rFonts w:hAnsi="ＭＳ 明朝"/>
          <w:color w:val="000000" w:themeColor="text1"/>
        </w:rPr>
      </w:pPr>
    </w:p>
    <w:p w:rsidR="007449E9" w:rsidRPr="008B4611" w:rsidRDefault="007449E9" w:rsidP="007449E9">
      <w:pPr>
        <w:pStyle w:val="a3"/>
        <w:rPr>
          <w:rFonts w:hAnsi="ＭＳ 明朝"/>
          <w:color w:val="000000" w:themeColor="text1"/>
        </w:rPr>
      </w:pPr>
      <w:r w:rsidRPr="008B4611">
        <w:rPr>
          <w:rFonts w:hAnsi="ＭＳ 明朝" w:hint="eastAsia"/>
          <w:color w:val="000000" w:themeColor="text1"/>
        </w:rPr>
        <w:t>２　充てん設備の技術上の基準に対応する事項</w:t>
      </w:r>
    </w:p>
    <w:p w:rsidR="007449E9" w:rsidRPr="008B4611" w:rsidRDefault="007449E9" w:rsidP="007449E9">
      <w:pPr>
        <w:pStyle w:val="a3"/>
        <w:ind w:firstLineChars="200" w:firstLine="400"/>
        <w:rPr>
          <w:rFonts w:hAnsi="ＭＳ 明朝"/>
          <w:color w:val="000000" w:themeColor="text1"/>
        </w:rPr>
      </w:pPr>
      <w:r w:rsidRPr="008B4611">
        <w:rPr>
          <w:rFonts w:hAnsi="ＭＳ 明朝" w:hint="eastAsia"/>
          <w:color w:val="000000" w:themeColor="text1"/>
        </w:rPr>
        <w:t>液化石油ガス法施行規則第64条第２項（高圧ガス保安法液石則第９条第１項）各号に対応する事項</w:t>
      </w:r>
    </w:p>
    <w:tbl>
      <w:tblPr>
        <w:tblW w:w="9496" w:type="dxa"/>
        <w:tblInd w:w="15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534"/>
        <w:gridCol w:w="1134"/>
        <w:gridCol w:w="5147"/>
        <w:gridCol w:w="1681"/>
      </w:tblGrid>
      <w:tr w:rsidR="00F9020A" w:rsidRPr="008B4611" w:rsidTr="00EA404B">
        <w:trPr>
          <w:trHeight w:val="327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:rsidR="007449E9" w:rsidRPr="008B4611" w:rsidRDefault="007449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B4611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条項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8B4611" w:rsidRDefault="007449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B4611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5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8B4611" w:rsidRDefault="007449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B4611">
              <w:rPr>
                <w:rFonts w:ascii="ＭＳ 明朝" w:hAnsi="ＭＳ 明朝" w:hint="eastAsia"/>
                <w:color w:val="000000" w:themeColor="text1"/>
                <w:spacing w:val="-4"/>
                <w:kern w:val="0"/>
                <w:sz w:val="20"/>
                <w:szCs w:val="20"/>
              </w:rPr>
              <w:t>対応事項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8B4611" w:rsidRDefault="007449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B4611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図面等</w:t>
            </w:r>
          </w:p>
        </w:tc>
      </w:tr>
      <w:tr w:rsidR="00F9020A" w:rsidRPr="008B4611" w:rsidTr="00EA404B">
        <w:trPr>
          <w:trHeight w:val="306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bookmarkStart w:id="0" w:name="_GoBack" w:colFirst="2" w:colLast="2"/>
            <w:r w:rsidRPr="008B4611">
              <w:rPr>
                <w:rFonts w:hAnsi="ＭＳ 明朝" w:hint="eastAsia"/>
                <w:color w:val="000000" w:themeColor="text1"/>
              </w:rPr>
              <w:t>１号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設置場所</w:t>
            </w:r>
          </w:p>
        </w:tc>
        <w:tc>
          <w:tcPr>
            <w:tcW w:w="51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wordWrap w:val="0"/>
              <w:autoSpaceDE w:val="0"/>
              <w:autoSpaceDN w:val="0"/>
              <w:adjustRightInd w:val="0"/>
              <w:spacing w:line="296" w:lineRule="atLeast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bookmarkEnd w:id="0"/>
      <w:tr w:rsidR="00F9020A" w:rsidRPr="008B4611" w:rsidTr="00EA404B">
        <w:trPr>
          <w:trHeight w:val="306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２号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警戒標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425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３号</w:t>
            </w:r>
          </w:p>
          <w:p w:rsidR="00642D05" w:rsidRPr="008B4611" w:rsidRDefault="00642D05" w:rsidP="00642D05">
            <w:pPr>
              <w:pStyle w:val="a3"/>
              <w:ind w:firstLineChars="50" w:firstLine="100"/>
              <w:rPr>
                <w:rFonts w:hAnsi="ＭＳ 明朝"/>
                <w:color w:val="000000" w:themeColor="text1"/>
                <w:shd w:val="pct15" w:color="auto" w:fill="FFFFFF"/>
              </w:rPr>
            </w:pPr>
            <w:r w:rsidRPr="008B4611">
              <w:rPr>
                <w:rFonts w:hAnsi="ＭＳ 明朝" w:hint="eastAsia"/>
                <w:color w:val="000000" w:themeColor="text1"/>
                <w:shd w:val="pct15" w:color="auto" w:fill="FFFFFF"/>
              </w:rPr>
              <w:t>６条１項</w:t>
            </w:r>
          </w:p>
          <w:p w:rsidR="00642D05" w:rsidRPr="008B4611" w:rsidRDefault="00642D05" w:rsidP="00642D05">
            <w:pPr>
              <w:pStyle w:val="a3"/>
              <w:ind w:firstLineChars="50" w:firstLine="100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  <w:shd w:val="pct15" w:color="auto" w:fill="FFFFFF"/>
              </w:rPr>
              <w:t>17号～19号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耐圧試験</w:t>
            </w:r>
          </w:p>
        </w:tc>
        <w:tc>
          <w:tcPr>
            <w:tcW w:w="5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425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気密試験</w:t>
            </w:r>
          </w:p>
        </w:tc>
        <w:tc>
          <w:tcPr>
            <w:tcW w:w="514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5D54CD">
        <w:trPr>
          <w:trHeight w:val="262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肉厚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spacing w:line="240" w:lineRule="auto"/>
              <w:rPr>
                <w:rFonts w:hAnsi="ＭＳ 明朝"/>
                <w:color w:val="000000" w:themeColor="text1"/>
                <w:lang w:eastAsia="zh-CN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360"/>
        </w:trPr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消火設備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300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５号</w:t>
            </w:r>
          </w:p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 xml:space="preserve"> </w:t>
            </w:r>
            <w:r w:rsidRPr="008B4611">
              <w:rPr>
                <w:rFonts w:hAnsi="ＭＳ 明朝" w:hint="eastAsia"/>
                <w:color w:val="000000" w:themeColor="text1"/>
                <w:shd w:val="pct15" w:color="auto" w:fill="FFFFFF"/>
              </w:rPr>
              <w:t>６条1項35号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容器置場の基準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240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イ　警戒標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419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ロ　二階建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7B1498">
        <w:trPr>
          <w:trHeight w:val="982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ハ・ニ　置場距離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405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ヘ　通風性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5D54CD">
        <w:trPr>
          <w:trHeight w:val="536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ト　二階建置場の構造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642D05" w:rsidRPr="008B4611" w:rsidTr="005D54CD">
        <w:trPr>
          <w:trHeight w:val="432"/>
        </w:trPr>
        <w:tc>
          <w:tcPr>
            <w:tcW w:w="1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チ　消火設備</w:t>
            </w:r>
          </w:p>
        </w:tc>
        <w:tc>
          <w:tcPr>
            <w:tcW w:w="514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3E1B92" w:rsidRPr="008B4611" w:rsidRDefault="003E1B92" w:rsidP="007449E9">
      <w:pPr>
        <w:pStyle w:val="a3"/>
        <w:rPr>
          <w:rFonts w:hAnsi="ＭＳ 明朝"/>
          <w:color w:val="000000" w:themeColor="text1"/>
        </w:rPr>
      </w:pPr>
    </w:p>
    <w:p w:rsidR="007449E9" w:rsidRPr="008B4611" w:rsidRDefault="007449E9" w:rsidP="007449E9">
      <w:pPr>
        <w:pStyle w:val="a3"/>
        <w:rPr>
          <w:rFonts w:hAnsi="ＭＳ 明朝"/>
          <w:color w:val="000000" w:themeColor="text1"/>
        </w:rPr>
      </w:pPr>
      <w:r w:rsidRPr="008B4611">
        <w:rPr>
          <w:rFonts w:hAnsi="ＭＳ 明朝" w:hint="eastAsia"/>
          <w:color w:val="000000" w:themeColor="text1"/>
        </w:rPr>
        <w:t>３　充てん作業の技術上の基準に対応する事項</w:t>
      </w:r>
    </w:p>
    <w:p w:rsidR="007449E9" w:rsidRPr="008B4611" w:rsidRDefault="007449E9" w:rsidP="007449E9">
      <w:pPr>
        <w:pStyle w:val="a3"/>
        <w:ind w:firstLineChars="200" w:firstLine="400"/>
        <w:rPr>
          <w:rFonts w:hAnsi="ＭＳ 明朝"/>
          <w:color w:val="000000" w:themeColor="text1"/>
        </w:rPr>
      </w:pPr>
      <w:r w:rsidRPr="008B4611">
        <w:rPr>
          <w:rFonts w:hAnsi="ＭＳ 明朝" w:hint="eastAsia"/>
          <w:color w:val="000000" w:themeColor="text1"/>
        </w:rPr>
        <w:t>液化石油ガス法施行規則第72条第３号、第４号及び第５号に対応する事項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08"/>
        <w:gridCol w:w="1860"/>
        <w:gridCol w:w="5145"/>
        <w:gridCol w:w="1681"/>
      </w:tblGrid>
      <w:tr w:rsidR="00F9020A" w:rsidRPr="008B4611" w:rsidTr="00EA404B">
        <w:trPr>
          <w:trHeight w:val="381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:rsidR="007449E9" w:rsidRPr="008B4611" w:rsidRDefault="007449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B4611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条項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8B4611" w:rsidRDefault="007449E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B4611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項目</w:t>
            </w:r>
          </w:p>
        </w:tc>
        <w:tc>
          <w:tcPr>
            <w:tcW w:w="5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8B4611" w:rsidRDefault="007449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B4611">
              <w:rPr>
                <w:rFonts w:ascii="ＭＳ 明朝" w:hAnsi="ＭＳ 明朝" w:hint="eastAsia"/>
                <w:color w:val="000000" w:themeColor="text1"/>
                <w:spacing w:val="-4"/>
                <w:kern w:val="0"/>
                <w:sz w:val="20"/>
                <w:szCs w:val="20"/>
              </w:rPr>
              <w:t>対応事項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449E9" w:rsidRPr="008B4611" w:rsidRDefault="007449E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8B4611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図面等</w:t>
            </w:r>
          </w:p>
        </w:tc>
      </w:tr>
      <w:tr w:rsidR="00F9020A" w:rsidRPr="008B4611" w:rsidTr="00EA404B">
        <w:trPr>
          <w:trHeight w:val="364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３号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ind w:left="400" w:hangingChars="200" w:hanging="400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イ　不活性ガス等による置換</w:t>
            </w:r>
          </w:p>
        </w:tc>
        <w:tc>
          <w:tcPr>
            <w:tcW w:w="51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ロ　充てん設備の停止場</w:t>
            </w:r>
          </w:p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 xml:space="preserve">　　所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ハ　保安距離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15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ind w:left="400" w:hangingChars="200" w:hanging="400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ニ　液面計又は過充てん防止装置の確認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ind w:left="400" w:hangingChars="200" w:hanging="400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ホ　液面計又は過充てん防止装置の確認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へ　過充てん防止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ト　火花放出防止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266"/>
        </w:trPr>
        <w:tc>
          <w:tcPr>
            <w:tcW w:w="808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チ　静電気除去</w:t>
            </w:r>
          </w:p>
        </w:tc>
        <w:tc>
          <w:tcPr>
            <w:tcW w:w="5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F9020A" w:rsidRPr="008B4611" w:rsidTr="00EA404B">
        <w:trPr>
          <w:trHeight w:val="266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４号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ポンプ等の漏えい点検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  <w:tr w:rsidR="00642D05" w:rsidRPr="008B4611" w:rsidTr="00EA404B">
        <w:trPr>
          <w:trHeight w:val="15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５号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  <w:r w:rsidRPr="008B4611">
              <w:rPr>
                <w:rFonts w:hAnsi="ＭＳ 明朝" w:hint="eastAsia"/>
                <w:color w:val="000000" w:themeColor="text1"/>
              </w:rPr>
              <w:t>移動開始及び終了時のポンプ等の漏えい点検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2D05" w:rsidRPr="008B4611" w:rsidRDefault="00642D05" w:rsidP="00642D05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</w:rPr>
            </w:pPr>
          </w:p>
        </w:tc>
      </w:tr>
    </w:tbl>
    <w:p w:rsidR="00E34F2A" w:rsidRPr="008B4611" w:rsidRDefault="00E34F2A" w:rsidP="00E34F2A">
      <w:pPr>
        <w:pStyle w:val="a3"/>
        <w:spacing w:line="266" w:lineRule="atLeast"/>
        <w:rPr>
          <w:rFonts w:hAnsi="ＭＳ 明朝"/>
          <w:color w:val="000000" w:themeColor="text1"/>
        </w:rPr>
      </w:pPr>
    </w:p>
    <w:p w:rsidR="00E34F2A" w:rsidRPr="008B4611" w:rsidRDefault="00C50A4C" w:rsidP="00E34F2A">
      <w:pPr>
        <w:pStyle w:val="a3"/>
        <w:spacing w:line="266" w:lineRule="atLeast"/>
        <w:rPr>
          <w:rFonts w:hAnsi="ＭＳ 明朝"/>
          <w:color w:val="000000" w:themeColor="text1"/>
        </w:rPr>
      </w:pPr>
      <w:r w:rsidRPr="008B4611">
        <w:rPr>
          <w:rFonts w:hAnsi="ＭＳ 明朝" w:hint="eastAsia"/>
          <w:color w:val="000000" w:themeColor="text1"/>
        </w:rPr>
        <w:t>４</w:t>
      </w:r>
      <w:r w:rsidR="00D84865" w:rsidRPr="008B4611">
        <w:rPr>
          <w:rFonts w:hAnsi="ＭＳ 明朝" w:hint="eastAsia"/>
          <w:color w:val="000000" w:themeColor="text1"/>
        </w:rPr>
        <w:t xml:space="preserve">　</w:t>
      </w:r>
      <w:r w:rsidR="00E34F2A" w:rsidRPr="008B4611">
        <w:rPr>
          <w:rFonts w:hAnsi="ＭＳ 明朝" w:hint="eastAsia"/>
          <w:color w:val="000000" w:themeColor="text1"/>
        </w:rPr>
        <w:t>充てん設備の設備、装置等に関する添付書類････別紙に記載</w:t>
      </w:r>
    </w:p>
    <w:p w:rsidR="00D84865" w:rsidRPr="008B4611" w:rsidRDefault="00E34F2A" w:rsidP="00D84865">
      <w:pPr>
        <w:pStyle w:val="a3"/>
        <w:jc w:val="right"/>
        <w:rPr>
          <w:rFonts w:hAnsi="ＭＳ 明朝"/>
          <w:color w:val="000000" w:themeColor="text1"/>
          <w:sz w:val="21"/>
          <w:szCs w:val="21"/>
        </w:rPr>
      </w:pPr>
      <w:r w:rsidRPr="008B4611">
        <w:rPr>
          <w:rFonts w:hAnsi="ＭＳ 明朝"/>
          <w:color w:val="000000" w:themeColor="text1"/>
        </w:rPr>
        <w:br w:type="page"/>
      </w:r>
      <w:r w:rsidR="00D84865" w:rsidRPr="008B4611">
        <w:rPr>
          <w:rFonts w:hAnsi="ＭＳ 明朝" w:hint="eastAsia"/>
          <w:color w:val="000000" w:themeColor="text1"/>
          <w:sz w:val="21"/>
          <w:szCs w:val="21"/>
        </w:rPr>
        <w:t>別紙</w:t>
      </w:r>
    </w:p>
    <w:p w:rsidR="00D84865" w:rsidRPr="008B4611" w:rsidRDefault="00D84865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p w:rsidR="00E34F2A" w:rsidRPr="008B4611" w:rsidRDefault="00E34F2A" w:rsidP="00D84865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8B4611">
        <w:rPr>
          <w:rFonts w:hAnsi="ＭＳ 明朝" w:hint="eastAsia"/>
          <w:color w:val="000000" w:themeColor="text1"/>
          <w:sz w:val="21"/>
          <w:szCs w:val="21"/>
        </w:rPr>
        <w:t>充てん設備の設備、装置等に関する添付書類</w:t>
      </w:r>
    </w:p>
    <w:p w:rsidR="00EF3F24" w:rsidRPr="008B4611" w:rsidRDefault="00EF3F24" w:rsidP="00EF3F24">
      <w:pPr>
        <w:pStyle w:val="a3"/>
        <w:rPr>
          <w:rFonts w:hAnsi="ＭＳ 明朝"/>
          <w:color w:val="000000" w:themeColor="text1"/>
          <w:sz w:val="21"/>
          <w:szCs w:val="21"/>
        </w:rPr>
      </w:pPr>
    </w:p>
    <w:p w:rsidR="00076784" w:rsidRPr="008B4611" w:rsidRDefault="00076784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8B4611">
        <w:rPr>
          <w:rFonts w:ascii="ＭＳ 明朝" w:hAnsi="ＭＳ 明朝" w:hint="eastAsia"/>
          <w:color w:val="000000" w:themeColor="text1"/>
          <w:szCs w:val="21"/>
        </w:rPr>
        <w:br w:type="page"/>
      </w:r>
    </w:p>
    <w:p w:rsidR="00EF3F24" w:rsidRPr="008B4611" w:rsidRDefault="00EF3F24" w:rsidP="00EF3F24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8B4611">
        <w:rPr>
          <w:rFonts w:hAnsi="ＭＳ 明朝" w:hint="eastAsia"/>
          <w:color w:val="000000" w:themeColor="text1"/>
          <w:sz w:val="21"/>
          <w:szCs w:val="21"/>
        </w:rPr>
        <w:t>車両本体図</w:t>
      </w:r>
    </w:p>
    <w:p w:rsidR="00EF3F24" w:rsidRPr="008B4611" w:rsidRDefault="00EF3F24" w:rsidP="00EF3F24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9020A" w:rsidRPr="008B4611" w:rsidTr="00EF3F24">
        <w:trPr>
          <w:trHeight w:val="12658"/>
        </w:trPr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24" w:rsidRPr="008B4611" w:rsidRDefault="00EF3F2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:rsidR="00EF3F24" w:rsidRPr="008B4611" w:rsidRDefault="00EF3F2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611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バルクローリの本体図面を添付</w:t>
            </w:r>
          </w:p>
          <w:p w:rsidR="00EF3F24" w:rsidRPr="008B4611" w:rsidRDefault="00EF3F2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C76BEA" w:rsidRPr="008B4611" w:rsidRDefault="00C76BEA">
      <w:pPr>
        <w:widowControl/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8B4611">
        <w:rPr>
          <w:rFonts w:ascii="ＭＳ 明朝" w:hAnsi="ＭＳ 明朝"/>
          <w:color w:val="000000" w:themeColor="text1"/>
          <w:szCs w:val="21"/>
        </w:rPr>
        <w:br w:type="page"/>
      </w:r>
    </w:p>
    <w:p w:rsidR="00EF3F24" w:rsidRPr="008B4611" w:rsidRDefault="00EF3F24" w:rsidP="00EF3F24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  <w:r w:rsidRPr="008B4611">
        <w:rPr>
          <w:rFonts w:hAnsi="ＭＳ 明朝" w:hint="eastAsia"/>
          <w:color w:val="000000" w:themeColor="text1"/>
          <w:sz w:val="21"/>
          <w:szCs w:val="21"/>
        </w:rPr>
        <w:t>配管系統図</w:t>
      </w:r>
    </w:p>
    <w:p w:rsidR="00EF3F24" w:rsidRPr="008B4611" w:rsidRDefault="00EF3F24" w:rsidP="00EF3F24">
      <w:pPr>
        <w:pStyle w:val="a3"/>
        <w:jc w:val="center"/>
        <w:rPr>
          <w:rFonts w:hAnsi="ＭＳ 明朝"/>
          <w:color w:val="000000" w:themeColor="text1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F3F24" w:rsidRPr="008B4611" w:rsidTr="00EF3F24">
        <w:trPr>
          <w:trHeight w:val="12978"/>
        </w:trPr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24" w:rsidRPr="008B4611" w:rsidRDefault="00EF3F2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  <w:p w:rsidR="00EF3F24" w:rsidRPr="008B4611" w:rsidRDefault="00EF3F24">
            <w:pPr>
              <w:pStyle w:val="a3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B4611">
              <w:rPr>
                <w:rFonts w:hAnsi="ＭＳ 明朝" w:hint="eastAsia"/>
                <w:color w:val="000000" w:themeColor="text1"/>
                <w:sz w:val="21"/>
                <w:szCs w:val="21"/>
              </w:rPr>
              <w:t>バルクローリの配管図面を添付</w:t>
            </w:r>
          </w:p>
        </w:tc>
      </w:tr>
    </w:tbl>
    <w:p w:rsidR="0033670E" w:rsidRPr="008B4611" w:rsidRDefault="0033670E">
      <w:pPr>
        <w:pStyle w:val="a3"/>
        <w:rPr>
          <w:rFonts w:hAnsi="ＭＳ 明朝"/>
          <w:color w:val="000000" w:themeColor="text1"/>
          <w:sz w:val="21"/>
          <w:szCs w:val="21"/>
        </w:rPr>
      </w:pPr>
    </w:p>
    <w:sectPr w:rsidR="0033670E" w:rsidRPr="008B4611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AF" w:rsidRDefault="007672AF" w:rsidP="00B81908">
      <w:r>
        <w:separator/>
      </w:r>
    </w:p>
  </w:endnote>
  <w:endnote w:type="continuationSeparator" w:id="0">
    <w:p w:rsidR="007672AF" w:rsidRDefault="007672AF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AF" w:rsidRDefault="007672AF" w:rsidP="00B81908">
      <w:r>
        <w:separator/>
      </w:r>
    </w:p>
  </w:footnote>
  <w:footnote w:type="continuationSeparator" w:id="0">
    <w:p w:rsidR="007672AF" w:rsidRDefault="007672AF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14602"/>
    <w:rsid w:val="00016B72"/>
    <w:rsid w:val="00021333"/>
    <w:rsid w:val="00027A70"/>
    <w:rsid w:val="00045AC5"/>
    <w:rsid w:val="00047511"/>
    <w:rsid w:val="00055098"/>
    <w:rsid w:val="000631B7"/>
    <w:rsid w:val="00076784"/>
    <w:rsid w:val="00083DDA"/>
    <w:rsid w:val="00095FBE"/>
    <w:rsid w:val="000964CB"/>
    <w:rsid w:val="000974A0"/>
    <w:rsid w:val="000A4A7D"/>
    <w:rsid w:val="000A6ABA"/>
    <w:rsid w:val="000B1102"/>
    <w:rsid w:val="000B1746"/>
    <w:rsid w:val="000D030F"/>
    <w:rsid w:val="000D229A"/>
    <w:rsid w:val="000E4CB0"/>
    <w:rsid w:val="000F0CB3"/>
    <w:rsid w:val="000F3DAB"/>
    <w:rsid w:val="000F74D1"/>
    <w:rsid w:val="00104089"/>
    <w:rsid w:val="00104E7B"/>
    <w:rsid w:val="00122D51"/>
    <w:rsid w:val="00156DBD"/>
    <w:rsid w:val="0016127D"/>
    <w:rsid w:val="001633A9"/>
    <w:rsid w:val="001644DA"/>
    <w:rsid w:val="00164E0E"/>
    <w:rsid w:val="001660F5"/>
    <w:rsid w:val="00182DA7"/>
    <w:rsid w:val="001863BA"/>
    <w:rsid w:val="001A3A2A"/>
    <w:rsid w:val="001A7F6D"/>
    <w:rsid w:val="001B402A"/>
    <w:rsid w:val="001B4EF7"/>
    <w:rsid w:val="001D099B"/>
    <w:rsid w:val="001E4A53"/>
    <w:rsid w:val="001E5300"/>
    <w:rsid w:val="001F027B"/>
    <w:rsid w:val="00200FF9"/>
    <w:rsid w:val="00214C98"/>
    <w:rsid w:val="00222AB0"/>
    <w:rsid w:val="00245CFB"/>
    <w:rsid w:val="002745A5"/>
    <w:rsid w:val="00280BE0"/>
    <w:rsid w:val="002A5B68"/>
    <w:rsid w:val="002D2C3D"/>
    <w:rsid w:val="002D7950"/>
    <w:rsid w:val="002E7362"/>
    <w:rsid w:val="00321508"/>
    <w:rsid w:val="003243B5"/>
    <w:rsid w:val="003270AC"/>
    <w:rsid w:val="0033670E"/>
    <w:rsid w:val="0034544B"/>
    <w:rsid w:val="003A0248"/>
    <w:rsid w:val="003A7D41"/>
    <w:rsid w:val="003B1F9F"/>
    <w:rsid w:val="003B2CE5"/>
    <w:rsid w:val="003B5B7C"/>
    <w:rsid w:val="003C1767"/>
    <w:rsid w:val="003C734C"/>
    <w:rsid w:val="003D180A"/>
    <w:rsid w:val="003D26BD"/>
    <w:rsid w:val="003D48C6"/>
    <w:rsid w:val="003D6102"/>
    <w:rsid w:val="003E0C16"/>
    <w:rsid w:val="003E1B92"/>
    <w:rsid w:val="003F367A"/>
    <w:rsid w:val="00420A05"/>
    <w:rsid w:val="00474F14"/>
    <w:rsid w:val="004778E6"/>
    <w:rsid w:val="00481D82"/>
    <w:rsid w:val="004836D5"/>
    <w:rsid w:val="00486389"/>
    <w:rsid w:val="004B173C"/>
    <w:rsid w:val="004B6587"/>
    <w:rsid w:val="004B6C56"/>
    <w:rsid w:val="004C47CE"/>
    <w:rsid w:val="004D3D98"/>
    <w:rsid w:val="004D5D51"/>
    <w:rsid w:val="004E2C28"/>
    <w:rsid w:val="004E5458"/>
    <w:rsid w:val="004F0FBA"/>
    <w:rsid w:val="004F5DAA"/>
    <w:rsid w:val="00500966"/>
    <w:rsid w:val="00502A10"/>
    <w:rsid w:val="0051687E"/>
    <w:rsid w:val="00542DB5"/>
    <w:rsid w:val="005431F3"/>
    <w:rsid w:val="00547EE4"/>
    <w:rsid w:val="005616C2"/>
    <w:rsid w:val="00567028"/>
    <w:rsid w:val="00567660"/>
    <w:rsid w:val="00576C36"/>
    <w:rsid w:val="005873A5"/>
    <w:rsid w:val="005A1133"/>
    <w:rsid w:val="005A5482"/>
    <w:rsid w:val="005B32A2"/>
    <w:rsid w:val="005B6090"/>
    <w:rsid w:val="005D54CD"/>
    <w:rsid w:val="005D721A"/>
    <w:rsid w:val="005E1D2A"/>
    <w:rsid w:val="006053B9"/>
    <w:rsid w:val="00622988"/>
    <w:rsid w:val="0062355D"/>
    <w:rsid w:val="00642D05"/>
    <w:rsid w:val="0064567F"/>
    <w:rsid w:val="00653E7C"/>
    <w:rsid w:val="0065453F"/>
    <w:rsid w:val="006A5097"/>
    <w:rsid w:val="006B0F7E"/>
    <w:rsid w:val="006C702A"/>
    <w:rsid w:val="006C7FAE"/>
    <w:rsid w:val="006D0CFF"/>
    <w:rsid w:val="006D79BB"/>
    <w:rsid w:val="006E514A"/>
    <w:rsid w:val="007234B9"/>
    <w:rsid w:val="007416F3"/>
    <w:rsid w:val="007426DD"/>
    <w:rsid w:val="00742A4E"/>
    <w:rsid w:val="007449E9"/>
    <w:rsid w:val="007672AF"/>
    <w:rsid w:val="0077765A"/>
    <w:rsid w:val="00786009"/>
    <w:rsid w:val="007923AE"/>
    <w:rsid w:val="007A23D0"/>
    <w:rsid w:val="007A56D1"/>
    <w:rsid w:val="007B1498"/>
    <w:rsid w:val="007B382A"/>
    <w:rsid w:val="007C064D"/>
    <w:rsid w:val="007D0B0C"/>
    <w:rsid w:val="00822747"/>
    <w:rsid w:val="00835E72"/>
    <w:rsid w:val="00837013"/>
    <w:rsid w:val="008371EA"/>
    <w:rsid w:val="00840808"/>
    <w:rsid w:val="00844D1A"/>
    <w:rsid w:val="008512F8"/>
    <w:rsid w:val="00857E7F"/>
    <w:rsid w:val="008620D0"/>
    <w:rsid w:val="0088608A"/>
    <w:rsid w:val="008B4611"/>
    <w:rsid w:val="008B4810"/>
    <w:rsid w:val="008C7D42"/>
    <w:rsid w:val="009120F0"/>
    <w:rsid w:val="009347DE"/>
    <w:rsid w:val="009412EF"/>
    <w:rsid w:val="00946113"/>
    <w:rsid w:val="00953F25"/>
    <w:rsid w:val="0096509E"/>
    <w:rsid w:val="00972480"/>
    <w:rsid w:val="009724A7"/>
    <w:rsid w:val="00977AF6"/>
    <w:rsid w:val="009944CD"/>
    <w:rsid w:val="009A4F27"/>
    <w:rsid w:val="009C27DC"/>
    <w:rsid w:val="009D3D32"/>
    <w:rsid w:val="009E412C"/>
    <w:rsid w:val="009E59DE"/>
    <w:rsid w:val="009F2EF6"/>
    <w:rsid w:val="009F4576"/>
    <w:rsid w:val="00A109BB"/>
    <w:rsid w:val="00A17816"/>
    <w:rsid w:val="00A24B64"/>
    <w:rsid w:val="00A24EFD"/>
    <w:rsid w:val="00A46BA2"/>
    <w:rsid w:val="00A63E8B"/>
    <w:rsid w:val="00A67755"/>
    <w:rsid w:val="00A75603"/>
    <w:rsid w:val="00A760CE"/>
    <w:rsid w:val="00A87E97"/>
    <w:rsid w:val="00A9646C"/>
    <w:rsid w:val="00AA2499"/>
    <w:rsid w:val="00AA2B83"/>
    <w:rsid w:val="00AD0DD8"/>
    <w:rsid w:val="00AD4B9A"/>
    <w:rsid w:val="00AF09F0"/>
    <w:rsid w:val="00B07E83"/>
    <w:rsid w:val="00B1473C"/>
    <w:rsid w:val="00B26C50"/>
    <w:rsid w:val="00B31F64"/>
    <w:rsid w:val="00B4062F"/>
    <w:rsid w:val="00B41FC1"/>
    <w:rsid w:val="00B524FD"/>
    <w:rsid w:val="00B530DB"/>
    <w:rsid w:val="00B53183"/>
    <w:rsid w:val="00B55313"/>
    <w:rsid w:val="00B648CA"/>
    <w:rsid w:val="00B659C9"/>
    <w:rsid w:val="00B719A4"/>
    <w:rsid w:val="00B8129C"/>
    <w:rsid w:val="00B81908"/>
    <w:rsid w:val="00B92AFC"/>
    <w:rsid w:val="00BB68E9"/>
    <w:rsid w:val="00BD5863"/>
    <w:rsid w:val="00C05047"/>
    <w:rsid w:val="00C32AA6"/>
    <w:rsid w:val="00C35982"/>
    <w:rsid w:val="00C40580"/>
    <w:rsid w:val="00C41A82"/>
    <w:rsid w:val="00C50A4C"/>
    <w:rsid w:val="00C53BA7"/>
    <w:rsid w:val="00C70771"/>
    <w:rsid w:val="00C76BEA"/>
    <w:rsid w:val="00C95777"/>
    <w:rsid w:val="00CD20F4"/>
    <w:rsid w:val="00CD59AE"/>
    <w:rsid w:val="00CE1437"/>
    <w:rsid w:val="00CE1659"/>
    <w:rsid w:val="00D34B8C"/>
    <w:rsid w:val="00D37DB3"/>
    <w:rsid w:val="00D451CE"/>
    <w:rsid w:val="00D62C2A"/>
    <w:rsid w:val="00D73833"/>
    <w:rsid w:val="00D749D5"/>
    <w:rsid w:val="00D84865"/>
    <w:rsid w:val="00D9367D"/>
    <w:rsid w:val="00D9767B"/>
    <w:rsid w:val="00D97B1A"/>
    <w:rsid w:val="00DA15CA"/>
    <w:rsid w:val="00DA2561"/>
    <w:rsid w:val="00DB684F"/>
    <w:rsid w:val="00DF6AFC"/>
    <w:rsid w:val="00E0044E"/>
    <w:rsid w:val="00E05607"/>
    <w:rsid w:val="00E235FF"/>
    <w:rsid w:val="00E34F2A"/>
    <w:rsid w:val="00E65607"/>
    <w:rsid w:val="00E70D0A"/>
    <w:rsid w:val="00E85CBC"/>
    <w:rsid w:val="00E953C8"/>
    <w:rsid w:val="00E95EA5"/>
    <w:rsid w:val="00EA0B05"/>
    <w:rsid w:val="00EA3C02"/>
    <w:rsid w:val="00EA404B"/>
    <w:rsid w:val="00EC7C7E"/>
    <w:rsid w:val="00ED3EAA"/>
    <w:rsid w:val="00ED54F8"/>
    <w:rsid w:val="00EE1524"/>
    <w:rsid w:val="00EE77DF"/>
    <w:rsid w:val="00EF3F24"/>
    <w:rsid w:val="00F1564F"/>
    <w:rsid w:val="00F236F7"/>
    <w:rsid w:val="00F62BF5"/>
    <w:rsid w:val="00F76311"/>
    <w:rsid w:val="00F850FF"/>
    <w:rsid w:val="00F9020A"/>
    <w:rsid w:val="00F9398B"/>
    <w:rsid w:val="00FA6BCA"/>
    <w:rsid w:val="00FB0FB6"/>
    <w:rsid w:val="00FC3BFB"/>
    <w:rsid w:val="00FD234F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0A2E5-8CD7-49D3-A6C4-B76857B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C7B2498C-93E3-4C4C-AD96-5A6F1E04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463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dc:description/>
  <cp:lastModifiedBy>名古屋市消防局</cp:lastModifiedBy>
  <cp:revision>6</cp:revision>
  <cp:lastPrinted>2020-05-01T05:44:00Z</cp:lastPrinted>
  <dcterms:created xsi:type="dcterms:W3CDTF">2022-06-23T04:08:00Z</dcterms:created>
  <dcterms:modified xsi:type="dcterms:W3CDTF">2022-10-24T01:18:00Z</dcterms:modified>
</cp:coreProperties>
</file>